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847" w:rsidRDefault="00990847" w:rsidP="007D4763">
      <w:pPr>
        <w:pBdr>
          <w:bottom w:val="single" w:sz="4" w:space="1" w:color="auto"/>
        </w:pBdr>
        <w:spacing w:after="0" w:line="240" w:lineRule="auto"/>
        <w:jc w:val="center"/>
        <w:rPr>
          <w:rFonts w:eastAsia="+mj-ea"/>
          <w:b/>
          <w:bCs/>
          <w:color w:val="8850A0"/>
          <w:kern w:val="24"/>
          <w:sz w:val="24"/>
          <w:szCs w:val="24"/>
          <w:lang w:val="en-US"/>
        </w:rPr>
      </w:pPr>
    </w:p>
    <w:p w:rsidR="00A04991" w:rsidRPr="007D4763" w:rsidRDefault="00782285" w:rsidP="007D4763">
      <w:pPr>
        <w:pBdr>
          <w:bottom w:val="single" w:sz="4" w:space="1" w:color="auto"/>
        </w:pBdr>
        <w:spacing w:after="0" w:line="240" w:lineRule="auto"/>
        <w:jc w:val="center"/>
        <w:rPr>
          <w:rFonts w:cstheme="minorHAnsi"/>
          <w:b/>
          <w:color w:val="4F81BD" w:themeColor="accent1"/>
          <w:sz w:val="24"/>
          <w:szCs w:val="24"/>
        </w:rPr>
      </w:pPr>
      <w:r w:rsidRPr="007D4763">
        <w:rPr>
          <w:rFonts w:eastAsia="+mj-ea"/>
          <w:b/>
          <w:bCs/>
          <w:noProof/>
          <w:color w:val="8850A0"/>
          <w:kern w:val="24"/>
          <w:sz w:val="24"/>
          <w:szCs w:val="24"/>
          <w:lang w:val="en-US"/>
        </w:rPr>
        <w:drawing>
          <wp:anchor distT="0" distB="0" distL="114300" distR="114300" simplePos="0" relativeHeight="251657216" behindDoc="0" locked="0" layoutInCell="1" allowOverlap="1" wp14:anchorId="438F2035" wp14:editId="64D36147">
            <wp:simplePos x="0" y="0"/>
            <wp:positionH relativeFrom="column">
              <wp:posOffset>0</wp:posOffset>
            </wp:positionH>
            <wp:positionV relativeFrom="page">
              <wp:posOffset>720969</wp:posOffset>
            </wp:positionV>
            <wp:extent cx="1159200" cy="565200"/>
            <wp:effectExtent l="0" t="0" r="3175"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0273" t="8663" r="19442" b="36314"/>
                    <a:stretch/>
                  </pic:blipFill>
                  <pic:spPr bwMode="auto">
                    <a:xfrm>
                      <a:off x="0" y="0"/>
                      <a:ext cx="1159200" cy="56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6409" w:rsidRPr="007D4763">
        <w:rPr>
          <w:rFonts w:eastAsia="+mj-ea"/>
          <w:b/>
          <w:bCs/>
          <w:color w:val="8850A0"/>
          <w:kern w:val="24"/>
          <w:sz w:val="24"/>
          <w:szCs w:val="24"/>
          <w:lang w:val="en-US"/>
        </w:rPr>
        <w:t>Applicant Pre-Submission Checklist &amp; Guidance Notes</w:t>
      </w:r>
      <w:r w:rsidR="002B6409" w:rsidRPr="007D4763">
        <w:rPr>
          <w:rFonts w:cstheme="minorHAnsi"/>
          <w:b/>
          <w:color w:val="4F81BD" w:themeColor="accent1"/>
          <w:sz w:val="24"/>
          <w:szCs w:val="24"/>
        </w:rPr>
        <w:t xml:space="preserve"> </w:t>
      </w:r>
    </w:p>
    <w:p w:rsidR="009D779D" w:rsidRPr="00B77E8C" w:rsidRDefault="009D779D" w:rsidP="007D4763">
      <w:pPr>
        <w:spacing w:after="0" w:line="240" w:lineRule="auto"/>
        <w:jc w:val="both"/>
        <w:rPr>
          <w:sz w:val="20"/>
          <w:szCs w:val="20"/>
        </w:rPr>
      </w:pPr>
      <w:r w:rsidRPr="00B77E8C">
        <w:rPr>
          <w:sz w:val="20"/>
          <w:szCs w:val="20"/>
        </w:rPr>
        <w:t xml:space="preserve">The following pre-submission checklist has been developed by the Secretariat to assist the Applicant with the application process when seeking a declaration from the HRCDC. </w:t>
      </w:r>
    </w:p>
    <w:p w:rsidR="009D779D" w:rsidRDefault="009D779D" w:rsidP="009F01F1">
      <w:pPr>
        <w:spacing w:before="120" w:after="120" w:line="240" w:lineRule="auto"/>
        <w:jc w:val="both"/>
        <w:rPr>
          <w:sz w:val="20"/>
          <w:szCs w:val="20"/>
        </w:rPr>
      </w:pPr>
      <w:r w:rsidRPr="00B77E8C">
        <w:rPr>
          <w:sz w:val="20"/>
          <w:szCs w:val="20"/>
        </w:rPr>
        <w:t xml:space="preserve">The checklist below reflects the information required by the HRCDC to enable them to make a fully informed decision with respect to the declaration being sought by the Applicant. This checklist further reflects the </w:t>
      </w:r>
      <w:r w:rsidR="002B0C4F">
        <w:rPr>
          <w:sz w:val="20"/>
          <w:szCs w:val="20"/>
        </w:rPr>
        <w:t>requirement</w:t>
      </w:r>
      <w:r w:rsidRPr="00B77E8C">
        <w:rPr>
          <w:sz w:val="20"/>
          <w:szCs w:val="20"/>
        </w:rPr>
        <w:t>s set out in the Health Research Regulations, 2018</w:t>
      </w:r>
      <w:r w:rsidR="005C5ED1">
        <w:rPr>
          <w:sz w:val="20"/>
          <w:szCs w:val="20"/>
        </w:rPr>
        <w:t xml:space="preserve"> (See footnotes and reference list of Regulations, page 3)</w:t>
      </w:r>
    </w:p>
    <w:p w:rsidR="002B0C4F" w:rsidRPr="00B77E8C" w:rsidRDefault="002B0C4F" w:rsidP="009F01F1">
      <w:pPr>
        <w:spacing w:before="120" w:after="240" w:line="240" w:lineRule="auto"/>
        <w:jc w:val="both"/>
        <w:rPr>
          <w:sz w:val="20"/>
          <w:szCs w:val="20"/>
        </w:rPr>
      </w:pPr>
      <w:r>
        <w:rPr>
          <w:sz w:val="20"/>
          <w:szCs w:val="20"/>
        </w:rPr>
        <w:t>It is essential the Applicant consults with their Data Protection Officer prior to submitting.</w:t>
      </w:r>
    </w:p>
    <w:p w:rsidR="009F01F1" w:rsidRPr="007D4763" w:rsidRDefault="007D4763" w:rsidP="007D4763">
      <w:pPr>
        <w:spacing w:after="0" w:line="240" w:lineRule="auto"/>
        <w:rPr>
          <w:rFonts w:eastAsia="+mj-ea"/>
          <w:b/>
          <w:bCs/>
          <w:color w:val="8850A0"/>
          <w:kern w:val="24"/>
          <w:szCs w:val="24"/>
          <w:lang w:val="en-US"/>
        </w:rPr>
      </w:pPr>
      <w:r w:rsidRPr="007D4763">
        <w:rPr>
          <w:rFonts w:eastAsia="+mj-ea"/>
          <w:b/>
          <w:bCs/>
          <w:color w:val="8850A0"/>
          <w:kern w:val="24"/>
          <w:szCs w:val="24"/>
          <w:lang w:val="en-US"/>
        </w:rPr>
        <w:t xml:space="preserve">Part A: Applicant Details </w:t>
      </w:r>
    </w:p>
    <w:p w:rsidR="009F01F1" w:rsidRPr="005C6851" w:rsidRDefault="00990847" w:rsidP="009F01F1">
      <w:pPr>
        <w:spacing w:after="0"/>
        <w:ind w:firstLine="720"/>
        <w:rPr>
          <w:sz w:val="20"/>
          <w:szCs w:val="20"/>
        </w:rPr>
      </w:pPr>
      <w:sdt>
        <w:sdtPr>
          <w:rPr>
            <w:sz w:val="20"/>
            <w:szCs w:val="20"/>
          </w:rPr>
          <w:id w:val="-2027469794"/>
          <w14:checkbox>
            <w14:checked w14:val="0"/>
            <w14:checkedState w14:val="2612" w14:font="MS Gothic"/>
            <w14:uncheckedState w14:val="2610" w14:font="MS Gothic"/>
          </w14:checkbox>
        </w:sdtPr>
        <w:sdtEndPr/>
        <w:sdtContent>
          <w:r w:rsidR="009F01F1">
            <w:rPr>
              <w:rFonts w:ascii="MS Gothic" w:eastAsia="MS Gothic" w:hAnsi="MS Gothic" w:hint="eastAsia"/>
              <w:sz w:val="20"/>
              <w:szCs w:val="20"/>
            </w:rPr>
            <w:t>☐</w:t>
          </w:r>
        </w:sdtContent>
      </w:sdt>
      <w:r w:rsidR="009F01F1" w:rsidRPr="005C6851">
        <w:rPr>
          <w:sz w:val="20"/>
          <w:szCs w:val="20"/>
        </w:rPr>
        <w:t>The Data Controller(s) and Joint-Controller is specified</w:t>
      </w:r>
      <w:r w:rsidR="009F01F1">
        <w:rPr>
          <w:rStyle w:val="FootnoteReference"/>
          <w:sz w:val="20"/>
          <w:szCs w:val="20"/>
        </w:rPr>
        <w:footnoteReference w:id="1"/>
      </w:r>
    </w:p>
    <w:p w:rsidR="009F01F1" w:rsidRPr="005C6851" w:rsidRDefault="00990847" w:rsidP="009F01F1">
      <w:pPr>
        <w:spacing w:after="0"/>
        <w:ind w:firstLine="720"/>
        <w:rPr>
          <w:sz w:val="20"/>
          <w:szCs w:val="20"/>
        </w:rPr>
      </w:pPr>
      <w:sdt>
        <w:sdtPr>
          <w:rPr>
            <w:sz w:val="20"/>
            <w:szCs w:val="20"/>
          </w:rPr>
          <w:id w:val="31382077"/>
          <w14:checkbox>
            <w14:checked w14:val="0"/>
            <w14:checkedState w14:val="2612" w14:font="MS Gothic"/>
            <w14:uncheckedState w14:val="2610" w14:font="MS Gothic"/>
          </w14:checkbox>
        </w:sdtPr>
        <w:sdtEndPr/>
        <w:sdtContent>
          <w:r w:rsidR="009F01F1">
            <w:rPr>
              <w:rFonts w:ascii="MS Gothic" w:eastAsia="MS Gothic" w:hAnsi="MS Gothic" w:hint="eastAsia"/>
              <w:sz w:val="20"/>
              <w:szCs w:val="20"/>
            </w:rPr>
            <w:t>☐</w:t>
          </w:r>
        </w:sdtContent>
      </w:sdt>
      <w:r w:rsidR="009F01F1">
        <w:rPr>
          <w:sz w:val="20"/>
          <w:szCs w:val="20"/>
        </w:rPr>
        <w:t>Data Processor(s) are specified</w:t>
      </w:r>
      <w:r w:rsidR="009F01F1">
        <w:rPr>
          <w:rStyle w:val="FootnoteReference"/>
          <w:sz w:val="20"/>
          <w:szCs w:val="20"/>
        </w:rPr>
        <w:footnoteReference w:id="2"/>
      </w:r>
    </w:p>
    <w:p w:rsidR="009F01F1" w:rsidRDefault="00990847" w:rsidP="009F01F1">
      <w:pPr>
        <w:spacing w:after="0"/>
        <w:ind w:firstLine="720"/>
        <w:rPr>
          <w:sz w:val="20"/>
          <w:szCs w:val="20"/>
        </w:rPr>
      </w:pPr>
      <w:sdt>
        <w:sdtPr>
          <w:rPr>
            <w:sz w:val="20"/>
            <w:szCs w:val="20"/>
          </w:rPr>
          <w:id w:val="-652836218"/>
          <w14:checkbox>
            <w14:checked w14:val="0"/>
            <w14:checkedState w14:val="2612" w14:font="MS Gothic"/>
            <w14:uncheckedState w14:val="2610" w14:font="MS Gothic"/>
          </w14:checkbox>
        </w:sdtPr>
        <w:sdtEndPr/>
        <w:sdtContent>
          <w:r w:rsidR="009F01F1">
            <w:rPr>
              <w:rFonts w:ascii="MS Gothic" w:eastAsia="MS Gothic" w:hAnsi="MS Gothic" w:hint="eastAsia"/>
              <w:sz w:val="20"/>
              <w:szCs w:val="20"/>
            </w:rPr>
            <w:t>☐</w:t>
          </w:r>
        </w:sdtContent>
      </w:sdt>
      <w:r w:rsidR="009F01F1" w:rsidRPr="005C6851">
        <w:rPr>
          <w:sz w:val="20"/>
          <w:szCs w:val="20"/>
        </w:rPr>
        <w:t>Funders/Sponsors are specified</w:t>
      </w:r>
      <w:r w:rsidR="009F01F1">
        <w:rPr>
          <w:rStyle w:val="FootnoteReference"/>
          <w:sz w:val="20"/>
          <w:szCs w:val="20"/>
        </w:rPr>
        <w:footnoteReference w:id="3"/>
      </w:r>
    </w:p>
    <w:p w:rsidR="009F01F1" w:rsidRPr="005C6851" w:rsidRDefault="00990847" w:rsidP="009F01F1">
      <w:pPr>
        <w:spacing w:after="0"/>
        <w:ind w:left="993" w:hanging="284"/>
        <w:rPr>
          <w:sz w:val="20"/>
          <w:szCs w:val="20"/>
        </w:rPr>
      </w:pPr>
      <w:sdt>
        <w:sdtPr>
          <w:rPr>
            <w:sz w:val="20"/>
            <w:szCs w:val="20"/>
          </w:rPr>
          <w:id w:val="-2035568491"/>
          <w14:checkbox>
            <w14:checked w14:val="0"/>
            <w14:checkedState w14:val="2612" w14:font="MS Gothic"/>
            <w14:uncheckedState w14:val="2610" w14:font="MS Gothic"/>
          </w14:checkbox>
        </w:sdtPr>
        <w:sdtEndPr/>
        <w:sdtContent>
          <w:r w:rsidR="009F01F1">
            <w:rPr>
              <w:rFonts w:ascii="MS Gothic" w:eastAsia="MS Gothic" w:hAnsi="MS Gothic" w:hint="eastAsia"/>
              <w:sz w:val="20"/>
              <w:szCs w:val="20"/>
            </w:rPr>
            <w:t>☐</w:t>
          </w:r>
        </w:sdtContent>
      </w:sdt>
      <w:r w:rsidR="009F01F1">
        <w:rPr>
          <w:sz w:val="20"/>
          <w:szCs w:val="20"/>
        </w:rPr>
        <w:t xml:space="preserve"> A</w:t>
      </w:r>
      <w:r w:rsidR="009F01F1" w:rsidRPr="00953C69">
        <w:rPr>
          <w:sz w:val="20"/>
          <w:szCs w:val="20"/>
        </w:rPr>
        <w:t>ny person (other than a joint data controller or data processor) with whom it is intended to share any of the personal data obtained or further processed (including where it has been pseudonymised or anonymised)</w:t>
      </w:r>
      <w:r w:rsidR="009F01F1">
        <w:rPr>
          <w:rStyle w:val="FootnoteReference"/>
          <w:sz w:val="20"/>
          <w:szCs w:val="20"/>
        </w:rPr>
        <w:footnoteReference w:id="4"/>
      </w:r>
    </w:p>
    <w:p w:rsidR="009F01F1" w:rsidRPr="005C6851" w:rsidRDefault="00990847" w:rsidP="009F01F1">
      <w:pPr>
        <w:spacing w:after="0"/>
        <w:ind w:firstLine="720"/>
        <w:rPr>
          <w:b/>
          <w:sz w:val="20"/>
          <w:szCs w:val="20"/>
        </w:rPr>
      </w:pPr>
      <w:sdt>
        <w:sdtPr>
          <w:rPr>
            <w:sz w:val="20"/>
            <w:szCs w:val="20"/>
          </w:rPr>
          <w:id w:val="-1347007167"/>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Ethics Approval has been granted</w:t>
      </w:r>
      <w:r w:rsidR="009F01F1">
        <w:rPr>
          <w:rStyle w:val="FootnoteReference"/>
          <w:sz w:val="20"/>
          <w:szCs w:val="20"/>
        </w:rPr>
        <w:footnoteReference w:id="5"/>
      </w:r>
      <w:r w:rsidR="009F01F1" w:rsidRPr="005C6851">
        <w:rPr>
          <w:sz w:val="20"/>
          <w:szCs w:val="20"/>
        </w:rPr>
        <w:t xml:space="preserve"> </w:t>
      </w:r>
      <w:r w:rsidR="009F01F1" w:rsidRPr="005C6851">
        <w:rPr>
          <w:b/>
          <w:sz w:val="20"/>
          <w:szCs w:val="20"/>
        </w:rPr>
        <w:t>-</w:t>
      </w:r>
      <w:r w:rsidR="009F01F1" w:rsidRPr="005C6851">
        <w:rPr>
          <w:sz w:val="20"/>
          <w:szCs w:val="20"/>
        </w:rPr>
        <w:t xml:space="preserve"> </w:t>
      </w:r>
      <w:r w:rsidR="009F01F1">
        <w:rPr>
          <w:b/>
          <w:sz w:val="20"/>
          <w:szCs w:val="20"/>
        </w:rPr>
        <w:t>Provide copy</w:t>
      </w:r>
    </w:p>
    <w:p w:rsidR="009F01F1" w:rsidRDefault="00990847" w:rsidP="007D4763">
      <w:pPr>
        <w:spacing w:after="0"/>
        <w:ind w:firstLine="720"/>
        <w:rPr>
          <w:sz w:val="20"/>
          <w:szCs w:val="20"/>
        </w:rPr>
      </w:pPr>
      <w:sdt>
        <w:sdtPr>
          <w:rPr>
            <w:sz w:val="20"/>
            <w:szCs w:val="20"/>
          </w:rPr>
          <w:id w:val="209843733"/>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Jurisdiction of processing addressed</w:t>
      </w:r>
    </w:p>
    <w:p w:rsidR="007D4763" w:rsidRPr="005C6851" w:rsidRDefault="007D4763" w:rsidP="007D4763">
      <w:pPr>
        <w:spacing w:after="0"/>
        <w:ind w:firstLine="720"/>
        <w:rPr>
          <w:sz w:val="20"/>
          <w:szCs w:val="20"/>
        </w:rPr>
      </w:pPr>
    </w:p>
    <w:p w:rsidR="009F01F1" w:rsidRPr="007D4763" w:rsidRDefault="007D4763" w:rsidP="007D4763">
      <w:pPr>
        <w:spacing w:after="0" w:line="240" w:lineRule="auto"/>
        <w:rPr>
          <w:rFonts w:eastAsia="+mj-ea"/>
          <w:b/>
          <w:bCs/>
          <w:color w:val="8850A0"/>
          <w:kern w:val="24"/>
          <w:szCs w:val="24"/>
          <w:lang w:val="en-US"/>
        </w:rPr>
      </w:pPr>
      <w:r w:rsidRPr="007D4763">
        <w:rPr>
          <w:rFonts w:eastAsia="+mj-ea"/>
          <w:b/>
          <w:bCs/>
          <w:color w:val="8850A0"/>
          <w:kern w:val="24"/>
          <w:szCs w:val="24"/>
          <w:lang w:val="en-US"/>
        </w:rPr>
        <w:t xml:space="preserve">Part B: Nature </w:t>
      </w:r>
      <w:r>
        <w:rPr>
          <w:rFonts w:eastAsia="+mj-ea"/>
          <w:b/>
          <w:bCs/>
          <w:color w:val="8850A0"/>
          <w:kern w:val="24"/>
          <w:szCs w:val="24"/>
          <w:lang w:val="en-US"/>
        </w:rPr>
        <w:t>o</w:t>
      </w:r>
      <w:r w:rsidRPr="007D4763">
        <w:rPr>
          <w:rFonts w:eastAsia="+mj-ea"/>
          <w:b/>
          <w:bCs/>
          <w:color w:val="8850A0"/>
          <w:kern w:val="24"/>
          <w:szCs w:val="24"/>
          <w:lang w:val="en-US"/>
        </w:rPr>
        <w:t xml:space="preserve">f Health Research </w:t>
      </w:r>
      <w:r>
        <w:rPr>
          <w:rFonts w:eastAsia="+mj-ea"/>
          <w:b/>
          <w:bCs/>
          <w:color w:val="8850A0"/>
          <w:kern w:val="24"/>
          <w:szCs w:val="24"/>
          <w:lang w:val="en-US"/>
        </w:rPr>
        <w:t>&amp;</w:t>
      </w:r>
      <w:r w:rsidRPr="007D4763">
        <w:rPr>
          <w:rFonts w:eastAsia="+mj-ea"/>
          <w:b/>
          <w:bCs/>
          <w:color w:val="8850A0"/>
          <w:kern w:val="24"/>
          <w:szCs w:val="24"/>
          <w:lang w:val="en-US"/>
        </w:rPr>
        <w:t xml:space="preserve"> Personal Data </w:t>
      </w:r>
    </w:p>
    <w:p w:rsidR="009F01F1" w:rsidRPr="005C6851" w:rsidRDefault="00990847" w:rsidP="009F01F1">
      <w:pPr>
        <w:spacing w:after="0"/>
        <w:ind w:firstLine="720"/>
        <w:rPr>
          <w:sz w:val="20"/>
          <w:szCs w:val="20"/>
        </w:rPr>
      </w:pPr>
      <w:sdt>
        <w:sdtPr>
          <w:rPr>
            <w:sz w:val="20"/>
            <w:szCs w:val="20"/>
          </w:rPr>
          <w:id w:val="658810323"/>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Nature and Use of data being processed</w:t>
      </w:r>
    </w:p>
    <w:p w:rsidR="009F01F1" w:rsidRPr="005C6851" w:rsidRDefault="00990847" w:rsidP="009F01F1">
      <w:pPr>
        <w:spacing w:after="0"/>
        <w:ind w:left="720"/>
        <w:rPr>
          <w:sz w:val="20"/>
          <w:szCs w:val="20"/>
        </w:rPr>
      </w:pPr>
      <w:sdt>
        <w:sdtPr>
          <w:rPr>
            <w:sz w:val="20"/>
            <w:szCs w:val="20"/>
          </w:rPr>
          <w:id w:val="1632436032"/>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The duration of the data processing/use of data, with start and end points</w:t>
      </w:r>
    </w:p>
    <w:p w:rsidR="009F01F1" w:rsidRPr="005C6851" w:rsidRDefault="00990847" w:rsidP="009F01F1">
      <w:pPr>
        <w:spacing w:after="0"/>
        <w:ind w:left="720"/>
        <w:rPr>
          <w:sz w:val="20"/>
          <w:szCs w:val="20"/>
        </w:rPr>
      </w:pPr>
      <w:sdt>
        <w:sdtPr>
          <w:rPr>
            <w:sz w:val="20"/>
            <w:szCs w:val="20"/>
          </w:rPr>
          <w:id w:val="489602461"/>
          <w14:checkbox>
            <w14:checked w14:val="0"/>
            <w14:checkedState w14:val="2612" w14:font="MS Gothic"/>
            <w14:uncheckedState w14:val="2610" w14:font="MS Gothic"/>
          </w14:checkbox>
        </w:sdtPr>
        <w:sdtEndPr/>
        <w:sdtContent>
          <w:r w:rsidR="009F01F1">
            <w:rPr>
              <w:rFonts w:ascii="MS Gothic" w:eastAsia="MS Gothic" w:hAnsi="MS Gothic" w:hint="eastAsia"/>
              <w:sz w:val="20"/>
              <w:szCs w:val="20"/>
            </w:rPr>
            <w:t>☐</w:t>
          </w:r>
        </w:sdtContent>
      </w:sdt>
      <w:r w:rsidR="009F01F1" w:rsidRPr="005C6851">
        <w:rPr>
          <w:sz w:val="20"/>
          <w:szCs w:val="20"/>
        </w:rPr>
        <w:t>Evidence that the data use is restricted to those processing the data for research</w:t>
      </w:r>
    </w:p>
    <w:p w:rsidR="009F01F1" w:rsidRDefault="00990847" w:rsidP="009F01F1">
      <w:pPr>
        <w:spacing w:after="0"/>
        <w:ind w:left="720"/>
        <w:rPr>
          <w:sz w:val="20"/>
          <w:szCs w:val="20"/>
        </w:rPr>
      </w:pPr>
      <w:sdt>
        <w:sdtPr>
          <w:rPr>
            <w:sz w:val="20"/>
            <w:szCs w:val="20"/>
          </w:rPr>
          <w:id w:val="1139067476"/>
          <w14:checkbox>
            <w14:checked w14:val="0"/>
            <w14:checkedState w14:val="2612" w14:font="MS Gothic"/>
            <w14:uncheckedState w14:val="2610" w14:font="MS Gothic"/>
          </w14:checkbox>
        </w:sdtPr>
        <w:sdtEndPr/>
        <w:sdtContent>
          <w:r w:rsidR="009F01F1">
            <w:rPr>
              <w:rFonts w:ascii="MS Gothic" w:eastAsia="MS Gothic" w:hAnsi="MS Gothic" w:hint="eastAsia"/>
              <w:sz w:val="20"/>
              <w:szCs w:val="20"/>
            </w:rPr>
            <w:t>☐</w:t>
          </w:r>
        </w:sdtContent>
      </w:sdt>
      <w:r w:rsidR="009F01F1" w:rsidRPr="005C6851">
        <w:rPr>
          <w:sz w:val="20"/>
          <w:szCs w:val="20"/>
        </w:rPr>
        <w:t>Evidence of data minimisation</w:t>
      </w:r>
      <w:r w:rsidR="009F01F1">
        <w:rPr>
          <w:rStyle w:val="FootnoteReference"/>
          <w:sz w:val="20"/>
          <w:szCs w:val="20"/>
        </w:rPr>
        <w:footnoteReference w:id="6"/>
      </w:r>
    </w:p>
    <w:p w:rsidR="009F01F1" w:rsidRDefault="009F01F1" w:rsidP="007D4763">
      <w:pPr>
        <w:tabs>
          <w:tab w:val="left" w:pos="993"/>
          <w:tab w:val="left" w:pos="1903"/>
        </w:tabs>
        <w:spacing w:after="0"/>
        <w:ind w:left="709" w:hanging="709"/>
        <w:rPr>
          <w:sz w:val="20"/>
          <w:szCs w:val="20"/>
        </w:rPr>
      </w:pPr>
      <w:r>
        <w:rPr>
          <w:b/>
          <w:sz w:val="20"/>
          <w:szCs w:val="20"/>
        </w:rPr>
        <w:tab/>
      </w:r>
      <w:sdt>
        <w:sdtPr>
          <w:rPr>
            <w:sz w:val="20"/>
            <w:szCs w:val="20"/>
          </w:rPr>
          <w:id w:val="2235744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There will be no disclosure of personal data unless</w:t>
      </w:r>
      <w:r>
        <w:rPr>
          <w:sz w:val="20"/>
          <w:szCs w:val="20"/>
        </w:rPr>
        <w:tab/>
        <w:t xml:space="preserve">required by law or subject has given his or her    </w:t>
      </w:r>
      <w:r>
        <w:rPr>
          <w:sz w:val="20"/>
          <w:szCs w:val="20"/>
        </w:rPr>
        <w:tab/>
        <w:t>explicit consent to the disclosure</w:t>
      </w:r>
      <w:r>
        <w:rPr>
          <w:rStyle w:val="FootnoteReference"/>
          <w:sz w:val="20"/>
          <w:szCs w:val="20"/>
        </w:rPr>
        <w:footnoteReference w:id="7"/>
      </w:r>
    </w:p>
    <w:p w:rsidR="009F01F1" w:rsidRPr="005C6851" w:rsidRDefault="009F01F1" w:rsidP="009F01F1">
      <w:pPr>
        <w:tabs>
          <w:tab w:val="left" w:pos="720"/>
          <w:tab w:val="left" w:pos="1903"/>
        </w:tabs>
        <w:spacing w:after="0"/>
        <w:ind w:left="720" w:hanging="720"/>
        <w:rPr>
          <w:sz w:val="20"/>
          <w:szCs w:val="20"/>
        </w:rPr>
      </w:pPr>
      <w:r>
        <w:rPr>
          <w:sz w:val="20"/>
          <w:szCs w:val="20"/>
        </w:rPr>
        <w:tab/>
      </w:r>
      <w:sdt>
        <w:sdtPr>
          <w:rPr>
            <w:sz w:val="20"/>
            <w:szCs w:val="20"/>
          </w:rPr>
          <w:id w:val="14693973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Reference any data linkages</w:t>
      </w:r>
      <w:r>
        <w:rPr>
          <w:rStyle w:val="FootnoteReference"/>
          <w:sz w:val="20"/>
          <w:szCs w:val="20"/>
        </w:rPr>
        <w:footnoteReference w:id="8"/>
      </w:r>
    </w:p>
    <w:p w:rsidR="009F01F1" w:rsidRPr="005C6851" w:rsidRDefault="00990847" w:rsidP="009F01F1">
      <w:pPr>
        <w:spacing w:after="0"/>
        <w:ind w:left="720"/>
        <w:rPr>
          <w:sz w:val="20"/>
          <w:szCs w:val="20"/>
        </w:rPr>
      </w:pPr>
      <w:sdt>
        <w:sdtPr>
          <w:rPr>
            <w:sz w:val="20"/>
            <w:szCs w:val="20"/>
          </w:rPr>
          <w:id w:val="438031798"/>
          <w14:checkbox>
            <w14:checked w14:val="0"/>
            <w14:checkedState w14:val="2612" w14:font="MS Gothic"/>
            <w14:uncheckedState w14:val="2610" w14:font="MS Gothic"/>
          </w14:checkbox>
        </w:sdtPr>
        <w:sdtEndPr/>
        <w:sdtContent>
          <w:r w:rsidR="009F01F1">
            <w:rPr>
              <w:rFonts w:ascii="MS Gothic" w:eastAsia="MS Gothic" w:hAnsi="MS Gothic" w:hint="eastAsia"/>
              <w:sz w:val="20"/>
              <w:szCs w:val="20"/>
            </w:rPr>
            <w:t>☐</w:t>
          </w:r>
        </w:sdtContent>
      </w:sdt>
      <w:r w:rsidR="009F01F1" w:rsidRPr="005C6851">
        <w:rPr>
          <w:sz w:val="20"/>
          <w:szCs w:val="20"/>
        </w:rPr>
        <w:t>Evidence that anonymization of data is not possible</w:t>
      </w:r>
      <w:r w:rsidR="009F01F1">
        <w:rPr>
          <w:rStyle w:val="FootnoteReference"/>
          <w:sz w:val="20"/>
          <w:szCs w:val="20"/>
        </w:rPr>
        <w:footnoteReference w:id="9"/>
      </w:r>
    </w:p>
    <w:p w:rsidR="009F01F1" w:rsidRPr="005C6851" w:rsidRDefault="00990847" w:rsidP="009F01F1">
      <w:pPr>
        <w:spacing w:after="0"/>
        <w:ind w:firstLine="720"/>
        <w:rPr>
          <w:sz w:val="20"/>
          <w:szCs w:val="20"/>
        </w:rPr>
      </w:pPr>
      <w:sdt>
        <w:sdtPr>
          <w:rPr>
            <w:sz w:val="20"/>
            <w:szCs w:val="20"/>
          </w:rPr>
          <w:id w:val="-1707638289"/>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Evidence that data processing will not damage/distress the data subject</w:t>
      </w:r>
      <w:r w:rsidR="009F01F1">
        <w:rPr>
          <w:rStyle w:val="FootnoteReference"/>
          <w:sz w:val="20"/>
          <w:szCs w:val="20"/>
        </w:rPr>
        <w:footnoteReference w:id="10"/>
      </w:r>
    </w:p>
    <w:p w:rsidR="009F01F1" w:rsidRPr="005C6851" w:rsidRDefault="00990847" w:rsidP="009F01F1">
      <w:pPr>
        <w:spacing w:after="0"/>
        <w:ind w:left="720"/>
        <w:rPr>
          <w:sz w:val="20"/>
          <w:szCs w:val="20"/>
        </w:rPr>
      </w:pPr>
      <w:sdt>
        <w:sdtPr>
          <w:rPr>
            <w:sz w:val="20"/>
            <w:szCs w:val="20"/>
          </w:rPr>
          <w:id w:val="-288354956"/>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Evidence of public/patient engagement</w:t>
      </w:r>
      <w:r w:rsidR="009F01F1">
        <w:rPr>
          <w:sz w:val="20"/>
          <w:szCs w:val="20"/>
        </w:rPr>
        <w:t xml:space="preserve"> or consultations (</w:t>
      </w:r>
      <w:r w:rsidR="009F01F1" w:rsidRPr="005C6851">
        <w:rPr>
          <w:sz w:val="20"/>
          <w:szCs w:val="20"/>
        </w:rPr>
        <w:t>the research objectives</w:t>
      </w:r>
      <w:r w:rsidR="009F01F1">
        <w:rPr>
          <w:sz w:val="20"/>
          <w:szCs w:val="20"/>
        </w:rPr>
        <w:t>/ feasibility of obtaining consent)</w:t>
      </w:r>
      <w:r w:rsidR="009F01F1">
        <w:rPr>
          <w:rStyle w:val="FootnoteReference"/>
          <w:sz w:val="20"/>
          <w:szCs w:val="20"/>
        </w:rPr>
        <w:footnoteReference w:id="11"/>
      </w:r>
    </w:p>
    <w:p w:rsidR="009F01F1" w:rsidRPr="005C6851" w:rsidRDefault="00990847" w:rsidP="009F01F1">
      <w:pPr>
        <w:spacing w:after="0"/>
        <w:ind w:firstLine="720"/>
        <w:rPr>
          <w:sz w:val="20"/>
          <w:szCs w:val="20"/>
        </w:rPr>
      </w:pPr>
      <w:sdt>
        <w:sdtPr>
          <w:rPr>
            <w:sz w:val="20"/>
            <w:szCs w:val="20"/>
          </w:rPr>
          <w:id w:val="1704056269"/>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Exit strategy where no declaration shall be</w:t>
      </w:r>
      <w:r w:rsidR="009F01F1">
        <w:rPr>
          <w:sz w:val="20"/>
          <w:szCs w:val="20"/>
        </w:rPr>
        <w:t xml:space="preserve"> required</w:t>
      </w:r>
    </w:p>
    <w:p w:rsidR="009F01F1" w:rsidRPr="005C6851" w:rsidRDefault="00990847" w:rsidP="009F01F1">
      <w:pPr>
        <w:spacing w:after="240"/>
        <w:ind w:firstLine="720"/>
        <w:rPr>
          <w:sz w:val="20"/>
          <w:szCs w:val="20"/>
        </w:rPr>
      </w:pPr>
      <w:sdt>
        <w:sdtPr>
          <w:rPr>
            <w:sz w:val="20"/>
            <w:szCs w:val="20"/>
          </w:rPr>
          <w:id w:val="-1771539224"/>
          <w14:checkbox>
            <w14:checked w14:val="0"/>
            <w14:checkedState w14:val="2612" w14:font="MS Gothic"/>
            <w14:uncheckedState w14:val="2610" w14:font="MS Gothic"/>
          </w14:checkbox>
        </w:sdtPr>
        <w:sdtEndPr/>
        <w:sdtContent>
          <w:r w:rsidR="009F01F1">
            <w:rPr>
              <w:rFonts w:ascii="MS Gothic" w:eastAsia="MS Gothic" w:hAnsi="MS Gothic" w:hint="eastAsia"/>
              <w:sz w:val="20"/>
              <w:szCs w:val="20"/>
            </w:rPr>
            <w:t>☐</w:t>
          </w:r>
        </w:sdtContent>
      </w:sdt>
      <w:r w:rsidR="009F01F1" w:rsidRPr="005C6851">
        <w:rPr>
          <w:sz w:val="20"/>
          <w:szCs w:val="20"/>
        </w:rPr>
        <w:t>Rationale for non-consent</w:t>
      </w:r>
      <w:r w:rsidR="009F01F1">
        <w:rPr>
          <w:rStyle w:val="FootnoteReference"/>
          <w:sz w:val="20"/>
          <w:szCs w:val="20"/>
        </w:rPr>
        <w:footnoteReference w:id="12"/>
      </w:r>
      <w:r w:rsidR="009F01F1" w:rsidRPr="005C6851">
        <w:rPr>
          <w:sz w:val="20"/>
          <w:szCs w:val="20"/>
        </w:rPr>
        <w:t xml:space="preserve"> </w:t>
      </w:r>
    </w:p>
    <w:p w:rsidR="009F01F1" w:rsidRPr="007D4763" w:rsidRDefault="009F01F1" w:rsidP="009F01F1">
      <w:pPr>
        <w:spacing w:after="0"/>
        <w:rPr>
          <w:rFonts w:eastAsia="+mj-ea"/>
          <w:b/>
          <w:bCs/>
          <w:color w:val="8850A0"/>
          <w:kern w:val="24"/>
          <w:szCs w:val="24"/>
          <w:lang w:val="en-US"/>
        </w:rPr>
      </w:pPr>
      <w:r w:rsidRPr="007D4763">
        <w:rPr>
          <w:rFonts w:eastAsia="+mj-ea"/>
          <w:b/>
          <w:bCs/>
          <w:color w:val="8850A0"/>
          <w:kern w:val="24"/>
          <w:szCs w:val="24"/>
          <w:lang w:val="en-US"/>
        </w:rPr>
        <w:t>PART C</w:t>
      </w:r>
      <w:r w:rsidR="007D4763" w:rsidRPr="007D4763">
        <w:rPr>
          <w:rFonts w:eastAsia="+mj-ea"/>
          <w:b/>
          <w:bCs/>
          <w:color w:val="8850A0"/>
          <w:kern w:val="24"/>
          <w:szCs w:val="24"/>
          <w:lang w:val="en-US"/>
        </w:rPr>
        <w:t xml:space="preserve">: </w:t>
      </w:r>
      <w:r w:rsidR="007D4763">
        <w:rPr>
          <w:rFonts w:eastAsia="+mj-ea"/>
          <w:b/>
          <w:bCs/>
          <w:color w:val="8850A0"/>
          <w:kern w:val="24"/>
          <w:szCs w:val="24"/>
          <w:lang w:val="en-US"/>
        </w:rPr>
        <w:t>L</w:t>
      </w:r>
      <w:r w:rsidR="007D4763" w:rsidRPr="007D4763">
        <w:rPr>
          <w:rFonts w:eastAsia="+mj-ea"/>
          <w:b/>
          <w:bCs/>
          <w:color w:val="8850A0"/>
          <w:kern w:val="24"/>
          <w:szCs w:val="24"/>
          <w:lang w:val="en-US"/>
        </w:rPr>
        <w:t>egal basis for the processing of personal data</w:t>
      </w:r>
    </w:p>
    <w:p w:rsidR="009F01F1" w:rsidRPr="005C6851" w:rsidRDefault="00990847" w:rsidP="009F01F1">
      <w:pPr>
        <w:spacing w:after="0"/>
        <w:ind w:firstLine="720"/>
        <w:rPr>
          <w:sz w:val="20"/>
          <w:szCs w:val="20"/>
        </w:rPr>
      </w:pPr>
      <w:sdt>
        <w:sdtPr>
          <w:rPr>
            <w:sz w:val="20"/>
            <w:szCs w:val="20"/>
          </w:rPr>
          <w:id w:val="309071140"/>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 xml:space="preserve"> Applicant meets one of the legal </w:t>
      </w:r>
      <w:proofErr w:type="gramStart"/>
      <w:r w:rsidR="009F01F1" w:rsidRPr="005C6851">
        <w:rPr>
          <w:sz w:val="20"/>
          <w:szCs w:val="20"/>
        </w:rPr>
        <w:t>basis</w:t>
      </w:r>
      <w:proofErr w:type="gramEnd"/>
      <w:r w:rsidR="009F01F1" w:rsidRPr="005C6851">
        <w:rPr>
          <w:sz w:val="20"/>
          <w:szCs w:val="20"/>
        </w:rPr>
        <w:t xml:space="preserve"> under Article 6</w:t>
      </w:r>
      <w:r w:rsidR="009F01F1">
        <w:rPr>
          <w:rStyle w:val="FootnoteReference"/>
          <w:sz w:val="20"/>
          <w:szCs w:val="20"/>
        </w:rPr>
        <w:footnoteReference w:id="13"/>
      </w:r>
    </w:p>
    <w:p w:rsidR="009F01F1" w:rsidRPr="005C6851" w:rsidRDefault="00990847" w:rsidP="009F01F1">
      <w:pPr>
        <w:spacing w:after="240"/>
        <w:ind w:firstLine="720"/>
        <w:rPr>
          <w:sz w:val="20"/>
          <w:szCs w:val="20"/>
        </w:rPr>
      </w:pPr>
      <w:sdt>
        <w:sdtPr>
          <w:rPr>
            <w:sz w:val="20"/>
            <w:szCs w:val="20"/>
          </w:rPr>
          <w:id w:val="1837260041"/>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 xml:space="preserve"> Applicant meets one of the conditions under Article 9(2)</w:t>
      </w:r>
      <w:r w:rsidR="009F01F1">
        <w:rPr>
          <w:rStyle w:val="FootnoteReference"/>
          <w:sz w:val="20"/>
          <w:szCs w:val="20"/>
        </w:rPr>
        <w:footnoteReference w:id="14"/>
      </w:r>
    </w:p>
    <w:p w:rsidR="009F01F1" w:rsidRPr="007D4763" w:rsidRDefault="007D4763" w:rsidP="009F01F1">
      <w:pPr>
        <w:spacing w:after="0"/>
        <w:rPr>
          <w:rFonts w:eastAsia="+mj-ea"/>
          <w:b/>
          <w:bCs/>
          <w:color w:val="8850A0"/>
          <w:kern w:val="24"/>
          <w:szCs w:val="24"/>
          <w:lang w:val="en-US"/>
        </w:rPr>
      </w:pPr>
      <w:r w:rsidRPr="007D4763">
        <w:rPr>
          <w:rFonts w:eastAsia="+mj-ea"/>
          <w:b/>
          <w:bCs/>
          <w:color w:val="8850A0"/>
          <w:kern w:val="24"/>
          <w:szCs w:val="24"/>
          <w:lang w:val="en-US"/>
        </w:rPr>
        <w:t xml:space="preserve">Part D: The Public Interest Case </w:t>
      </w:r>
    </w:p>
    <w:p w:rsidR="009F01F1" w:rsidRPr="005C6851" w:rsidRDefault="00990847" w:rsidP="009F01F1">
      <w:pPr>
        <w:spacing w:after="240"/>
        <w:ind w:left="720"/>
        <w:rPr>
          <w:sz w:val="20"/>
          <w:szCs w:val="20"/>
        </w:rPr>
      </w:pPr>
      <w:sdt>
        <w:sdtPr>
          <w:rPr>
            <w:sz w:val="20"/>
            <w:szCs w:val="20"/>
          </w:rPr>
          <w:id w:val="-2131389519"/>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Statement that the Public Interest outweighs the requirement for explicit consent</w:t>
      </w:r>
      <w:r w:rsidR="009F01F1">
        <w:rPr>
          <w:rStyle w:val="FootnoteReference"/>
          <w:sz w:val="20"/>
          <w:szCs w:val="20"/>
        </w:rPr>
        <w:footnoteReference w:id="15"/>
      </w:r>
    </w:p>
    <w:p w:rsidR="009F01F1" w:rsidRPr="007D4763" w:rsidRDefault="009F01F1" w:rsidP="009F01F1">
      <w:pPr>
        <w:spacing w:after="0"/>
        <w:rPr>
          <w:rFonts w:eastAsia="+mj-ea"/>
          <w:b/>
          <w:bCs/>
          <w:color w:val="8850A0"/>
          <w:kern w:val="24"/>
          <w:szCs w:val="24"/>
          <w:lang w:val="en-US"/>
        </w:rPr>
      </w:pPr>
      <w:r w:rsidRPr="007D4763">
        <w:rPr>
          <w:rFonts w:eastAsia="+mj-ea"/>
          <w:b/>
          <w:bCs/>
          <w:color w:val="8850A0"/>
          <w:kern w:val="24"/>
          <w:szCs w:val="24"/>
          <w:lang w:val="en-US"/>
        </w:rPr>
        <w:t>PART E: I</w:t>
      </w:r>
      <w:r w:rsidR="007D4763" w:rsidRPr="007D4763">
        <w:rPr>
          <w:rFonts w:eastAsia="+mj-ea"/>
          <w:b/>
          <w:bCs/>
          <w:color w:val="8850A0"/>
          <w:kern w:val="24"/>
          <w:szCs w:val="24"/>
          <w:lang w:val="en-US"/>
        </w:rPr>
        <w:t>nformation</w:t>
      </w:r>
      <w:r w:rsidRPr="007D4763">
        <w:rPr>
          <w:rFonts w:eastAsia="+mj-ea"/>
          <w:b/>
          <w:bCs/>
          <w:color w:val="8850A0"/>
          <w:kern w:val="24"/>
          <w:szCs w:val="24"/>
          <w:lang w:val="en-US"/>
        </w:rPr>
        <w:t xml:space="preserve"> </w:t>
      </w:r>
      <w:r w:rsidR="007D4763" w:rsidRPr="007D4763">
        <w:rPr>
          <w:rFonts w:eastAsia="+mj-ea"/>
          <w:b/>
          <w:bCs/>
          <w:color w:val="8850A0"/>
          <w:kern w:val="24"/>
          <w:szCs w:val="24"/>
          <w:lang w:val="en-US"/>
        </w:rPr>
        <w:t xml:space="preserve">requirements, data security arrangements </w:t>
      </w:r>
      <w:r w:rsidR="007D4763">
        <w:rPr>
          <w:rFonts w:eastAsia="+mj-ea"/>
          <w:b/>
          <w:bCs/>
          <w:color w:val="8850A0"/>
          <w:kern w:val="24"/>
          <w:szCs w:val="24"/>
          <w:lang w:val="en-US"/>
        </w:rPr>
        <w:t>&amp;</w:t>
      </w:r>
      <w:r w:rsidR="007D4763" w:rsidRPr="007D4763">
        <w:rPr>
          <w:rFonts w:eastAsia="+mj-ea"/>
          <w:b/>
          <w:bCs/>
          <w:color w:val="8850A0"/>
          <w:kern w:val="24"/>
          <w:szCs w:val="24"/>
          <w:lang w:val="en-US"/>
        </w:rPr>
        <w:t xml:space="preserve"> training</w:t>
      </w:r>
    </w:p>
    <w:p w:rsidR="009F01F1" w:rsidRPr="005C6851" w:rsidRDefault="00990847" w:rsidP="009F01F1">
      <w:pPr>
        <w:spacing w:after="0"/>
        <w:ind w:left="720"/>
        <w:rPr>
          <w:b/>
          <w:sz w:val="20"/>
          <w:szCs w:val="20"/>
        </w:rPr>
      </w:pPr>
      <w:sdt>
        <w:sdtPr>
          <w:rPr>
            <w:sz w:val="20"/>
            <w:szCs w:val="20"/>
          </w:rPr>
          <w:id w:val="791018018"/>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A Data Protection Impact Assessment (DPIA) has been completed</w:t>
      </w:r>
      <w:r w:rsidR="009F01F1">
        <w:rPr>
          <w:rStyle w:val="FootnoteReference"/>
          <w:sz w:val="20"/>
          <w:szCs w:val="20"/>
        </w:rPr>
        <w:footnoteReference w:id="16"/>
      </w:r>
      <w:r w:rsidR="009F01F1" w:rsidRPr="005C6851">
        <w:rPr>
          <w:sz w:val="20"/>
          <w:szCs w:val="20"/>
        </w:rPr>
        <w:t xml:space="preserve"> - </w:t>
      </w:r>
      <w:r w:rsidR="009F01F1">
        <w:rPr>
          <w:b/>
          <w:sz w:val="20"/>
          <w:szCs w:val="20"/>
        </w:rPr>
        <w:t>Provide copy</w:t>
      </w:r>
    </w:p>
    <w:p w:rsidR="009F01F1" w:rsidRDefault="00990847" w:rsidP="009F01F1">
      <w:pPr>
        <w:spacing w:after="0"/>
        <w:ind w:left="720"/>
        <w:rPr>
          <w:b/>
          <w:sz w:val="20"/>
          <w:szCs w:val="20"/>
        </w:rPr>
      </w:pPr>
      <w:sdt>
        <w:sdtPr>
          <w:rPr>
            <w:sz w:val="20"/>
            <w:szCs w:val="20"/>
          </w:rPr>
          <w:id w:val="-1798065074"/>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The Data Controller’s DPO(s) has been consulted</w:t>
      </w:r>
      <w:r w:rsidR="009F01F1">
        <w:rPr>
          <w:rStyle w:val="FootnoteReference"/>
          <w:sz w:val="20"/>
          <w:szCs w:val="20"/>
        </w:rPr>
        <w:footnoteReference w:id="17"/>
      </w:r>
      <w:r w:rsidR="009F01F1" w:rsidRPr="005C6851">
        <w:rPr>
          <w:sz w:val="20"/>
          <w:szCs w:val="20"/>
        </w:rPr>
        <w:t xml:space="preserve"> - </w:t>
      </w:r>
      <w:r w:rsidR="009F01F1" w:rsidRPr="009F01F1">
        <w:rPr>
          <w:b/>
          <w:sz w:val="20"/>
          <w:szCs w:val="20"/>
        </w:rPr>
        <w:t>Provide</w:t>
      </w:r>
      <w:r w:rsidR="009F01F1">
        <w:rPr>
          <w:sz w:val="20"/>
          <w:szCs w:val="20"/>
        </w:rPr>
        <w:t xml:space="preserve"> </w:t>
      </w:r>
      <w:r w:rsidR="009F01F1" w:rsidRPr="005C6851">
        <w:rPr>
          <w:b/>
          <w:sz w:val="20"/>
          <w:szCs w:val="20"/>
        </w:rPr>
        <w:t>feedback</w:t>
      </w:r>
    </w:p>
    <w:p w:rsidR="009F01F1" w:rsidRPr="005C6851" w:rsidRDefault="00990847" w:rsidP="009F01F1">
      <w:pPr>
        <w:spacing w:after="0"/>
        <w:ind w:left="720"/>
        <w:rPr>
          <w:sz w:val="20"/>
          <w:szCs w:val="20"/>
        </w:rPr>
      </w:pPr>
      <w:sdt>
        <w:sdtPr>
          <w:rPr>
            <w:sz w:val="20"/>
            <w:szCs w:val="20"/>
          </w:rPr>
          <w:id w:val="-172575471"/>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Evidence of transparency arrangements</w:t>
      </w:r>
      <w:r w:rsidR="009F01F1">
        <w:rPr>
          <w:rStyle w:val="FootnoteReference"/>
          <w:sz w:val="20"/>
          <w:szCs w:val="20"/>
        </w:rPr>
        <w:footnoteReference w:id="18"/>
      </w:r>
    </w:p>
    <w:p w:rsidR="009F01F1" w:rsidRDefault="00990847" w:rsidP="009F01F1">
      <w:pPr>
        <w:pStyle w:val="ListParagraph"/>
        <w:spacing w:after="0"/>
        <w:rPr>
          <w:sz w:val="20"/>
          <w:szCs w:val="20"/>
        </w:rPr>
      </w:pPr>
      <w:sdt>
        <w:sdtPr>
          <w:rPr>
            <w:sz w:val="20"/>
            <w:szCs w:val="20"/>
          </w:rPr>
          <w:id w:val="-1345474227"/>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 xml:space="preserve">Evidence of controls in place to limit and log access to </w:t>
      </w:r>
      <w:r w:rsidR="009F01F1">
        <w:rPr>
          <w:sz w:val="20"/>
          <w:szCs w:val="20"/>
        </w:rPr>
        <w:t xml:space="preserve">the </w:t>
      </w:r>
      <w:r w:rsidR="009F01F1" w:rsidRPr="005C6851">
        <w:rPr>
          <w:sz w:val="20"/>
          <w:szCs w:val="20"/>
        </w:rPr>
        <w:t>data</w:t>
      </w:r>
      <w:r w:rsidR="009F01F1">
        <w:rPr>
          <w:rStyle w:val="FootnoteReference"/>
          <w:sz w:val="20"/>
          <w:szCs w:val="20"/>
        </w:rPr>
        <w:footnoteReference w:id="19"/>
      </w:r>
    </w:p>
    <w:p w:rsidR="009F01F1" w:rsidRDefault="00990847" w:rsidP="009F01F1">
      <w:pPr>
        <w:pStyle w:val="ListParagraph"/>
        <w:spacing w:after="0"/>
        <w:rPr>
          <w:sz w:val="20"/>
          <w:szCs w:val="20"/>
        </w:rPr>
      </w:pPr>
      <w:sdt>
        <w:sdtPr>
          <w:rPr>
            <w:sz w:val="20"/>
            <w:szCs w:val="20"/>
          </w:rPr>
          <w:id w:val="-1077123794"/>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Pr>
          <w:sz w:val="20"/>
          <w:szCs w:val="20"/>
        </w:rPr>
        <w:t>M</w:t>
      </w:r>
      <w:r w:rsidR="009F01F1" w:rsidRPr="001D18AC">
        <w:rPr>
          <w:sz w:val="20"/>
          <w:szCs w:val="20"/>
        </w:rPr>
        <w:t>easures to protect the security</w:t>
      </w:r>
      <w:r w:rsidR="009F01F1">
        <w:rPr>
          <w:sz w:val="20"/>
          <w:szCs w:val="20"/>
        </w:rPr>
        <w:t xml:space="preserve"> of the personal data concerned</w:t>
      </w:r>
      <w:r w:rsidR="009F01F1">
        <w:rPr>
          <w:rStyle w:val="FootnoteReference"/>
          <w:sz w:val="20"/>
          <w:szCs w:val="20"/>
        </w:rPr>
        <w:footnoteReference w:id="20"/>
      </w:r>
    </w:p>
    <w:p w:rsidR="009F01F1" w:rsidRDefault="00990847" w:rsidP="009F01F1">
      <w:pPr>
        <w:pStyle w:val="ListParagraph"/>
        <w:spacing w:after="0"/>
        <w:rPr>
          <w:sz w:val="20"/>
          <w:szCs w:val="20"/>
        </w:rPr>
      </w:pPr>
      <w:sdt>
        <w:sdtPr>
          <w:rPr>
            <w:sz w:val="20"/>
            <w:szCs w:val="20"/>
          </w:rPr>
          <w:id w:val="-1781025034"/>
          <w14:checkbox>
            <w14:checked w14:val="0"/>
            <w14:checkedState w14:val="2612" w14:font="MS Gothic"/>
            <w14:uncheckedState w14:val="2610" w14:font="MS Gothic"/>
          </w14:checkbox>
        </w:sdtPr>
        <w:sdtEndPr/>
        <w:sdtContent>
          <w:r w:rsidR="009F01F1">
            <w:rPr>
              <w:rFonts w:ascii="MS Gothic" w:eastAsia="MS Gothic" w:hAnsi="MS Gothic" w:hint="eastAsia"/>
              <w:sz w:val="20"/>
              <w:szCs w:val="20"/>
            </w:rPr>
            <w:t>☐</w:t>
          </w:r>
        </w:sdtContent>
      </w:sdt>
      <w:r w:rsidR="009F01F1">
        <w:rPr>
          <w:sz w:val="20"/>
          <w:szCs w:val="20"/>
        </w:rPr>
        <w:t>A</w:t>
      </w:r>
      <w:r w:rsidR="009F01F1" w:rsidRPr="001D18AC">
        <w:rPr>
          <w:sz w:val="20"/>
          <w:szCs w:val="20"/>
        </w:rPr>
        <w:t>rrangements to anonymise, archive or destroy personal data</w:t>
      </w:r>
      <w:r w:rsidR="009F01F1">
        <w:rPr>
          <w:rStyle w:val="FootnoteReference"/>
          <w:sz w:val="20"/>
          <w:szCs w:val="20"/>
        </w:rPr>
        <w:footnoteReference w:id="21"/>
      </w:r>
    </w:p>
    <w:p w:rsidR="009F01F1" w:rsidRPr="005C6851" w:rsidRDefault="00990847" w:rsidP="009F01F1">
      <w:pPr>
        <w:pStyle w:val="ListParagraph"/>
        <w:spacing w:after="0"/>
        <w:rPr>
          <w:sz w:val="20"/>
          <w:szCs w:val="20"/>
        </w:rPr>
      </w:pPr>
      <w:sdt>
        <w:sdtPr>
          <w:rPr>
            <w:sz w:val="20"/>
            <w:szCs w:val="20"/>
          </w:rPr>
          <w:id w:val="364487813"/>
          <w14:checkbox>
            <w14:checked w14:val="0"/>
            <w14:checkedState w14:val="2612" w14:font="MS Gothic"/>
            <w14:uncheckedState w14:val="2610" w14:font="MS Gothic"/>
          </w14:checkbox>
        </w:sdtPr>
        <w:sdtEndPr/>
        <w:sdtContent>
          <w:r w:rsidR="009F01F1">
            <w:rPr>
              <w:rFonts w:ascii="MS Gothic" w:eastAsia="MS Gothic" w:hAnsi="MS Gothic" w:hint="eastAsia"/>
              <w:sz w:val="20"/>
              <w:szCs w:val="20"/>
            </w:rPr>
            <w:t>☐</w:t>
          </w:r>
        </w:sdtContent>
      </w:sdt>
      <w:r w:rsidR="009F01F1">
        <w:rPr>
          <w:sz w:val="20"/>
          <w:szCs w:val="20"/>
        </w:rPr>
        <w:t>O</w:t>
      </w:r>
      <w:r w:rsidR="009F01F1" w:rsidRPr="001D18AC">
        <w:rPr>
          <w:sz w:val="20"/>
          <w:szCs w:val="20"/>
        </w:rPr>
        <w:t>ther technical and organisational measures designed to ensure that processing is carried out in accordance with the Data Protection Regulation</w:t>
      </w:r>
      <w:r w:rsidR="009F01F1">
        <w:rPr>
          <w:rStyle w:val="FootnoteReference"/>
          <w:sz w:val="20"/>
          <w:szCs w:val="20"/>
        </w:rPr>
        <w:footnoteReference w:id="22"/>
      </w:r>
    </w:p>
    <w:p w:rsidR="009F01F1" w:rsidRPr="005C6851" w:rsidRDefault="00990847" w:rsidP="009F01F1">
      <w:pPr>
        <w:spacing w:after="0"/>
        <w:ind w:left="720"/>
        <w:rPr>
          <w:sz w:val="20"/>
          <w:szCs w:val="20"/>
        </w:rPr>
      </w:pPr>
      <w:sdt>
        <w:sdtPr>
          <w:rPr>
            <w:sz w:val="20"/>
            <w:szCs w:val="20"/>
          </w:rPr>
          <w:id w:val="767734645"/>
          <w14:checkbox>
            <w14:checked w14:val="0"/>
            <w14:checkedState w14:val="2612" w14:font="MS Gothic"/>
            <w14:uncheckedState w14:val="2610" w14:font="MS Gothic"/>
          </w14:checkbox>
        </w:sdtPr>
        <w:sdtEndPr/>
        <w:sdtContent>
          <w:r w:rsidR="009F01F1">
            <w:rPr>
              <w:rFonts w:ascii="MS Gothic" w:eastAsia="MS Gothic" w:hAnsi="MS Gothic" w:hint="eastAsia"/>
              <w:sz w:val="20"/>
              <w:szCs w:val="20"/>
            </w:rPr>
            <w:t>☐</w:t>
          </w:r>
        </w:sdtContent>
      </w:sdt>
      <w:r w:rsidR="009F01F1" w:rsidRPr="005C6851">
        <w:rPr>
          <w:sz w:val="20"/>
          <w:szCs w:val="20"/>
        </w:rPr>
        <w:t>Evidence of data subject engagement</w:t>
      </w:r>
      <w:r w:rsidR="009F01F1">
        <w:rPr>
          <w:sz w:val="20"/>
          <w:szCs w:val="20"/>
        </w:rPr>
        <w:t xml:space="preserve"> - </w:t>
      </w:r>
      <w:r w:rsidR="009F01F1">
        <w:rPr>
          <w:b/>
          <w:sz w:val="20"/>
          <w:szCs w:val="20"/>
        </w:rPr>
        <w:t>Provide feedback</w:t>
      </w:r>
    </w:p>
    <w:p w:rsidR="009F01F1" w:rsidRPr="005C6851" w:rsidRDefault="00990847" w:rsidP="009F01F1">
      <w:pPr>
        <w:spacing w:after="240"/>
        <w:ind w:left="720"/>
        <w:rPr>
          <w:sz w:val="20"/>
          <w:szCs w:val="20"/>
        </w:rPr>
      </w:pPr>
      <w:sdt>
        <w:sdtPr>
          <w:rPr>
            <w:sz w:val="20"/>
            <w:szCs w:val="20"/>
          </w:rPr>
          <w:id w:val="-969674201"/>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Data protection law training has been completed by the health researchers</w:t>
      </w:r>
      <w:r w:rsidR="009F01F1">
        <w:rPr>
          <w:rStyle w:val="FootnoteReference"/>
          <w:sz w:val="20"/>
          <w:szCs w:val="20"/>
        </w:rPr>
        <w:footnoteReference w:id="23"/>
      </w:r>
      <w:r w:rsidR="009F01F1" w:rsidRPr="005C6851">
        <w:rPr>
          <w:sz w:val="20"/>
          <w:szCs w:val="20"/>
        </w:rPr>
        <w:tab/>
      </w:r>
    </w:p>
    <w:p w:rsidR="009F01F1" w:rsidRPr="007D4763" w:rsidRDefault="009F01F1" w:rsidP="009F01F1">
      <w:pPr>
        <w:spacing w:after="0"/>
        <w:rPr>
          <w:rFonts w:eastAsia="+mj-ea"/>
          <w:b/>
          <w:bCs/>
          <w:color w:val="8850A0"/>
          <w:kern w:val="24"/>
          <w:szCs w:val="24"/>
          <w:lang w:val="en-US"/>
        </w:rPr>
      </w:pPr>
      <w:r w:rsidRPr="007D4763">
        <w:rPr>
          <w:rFonts w:eastAsia="+mj-ea"/>
          <w:b/>
          <w:bCs/>
          <w:color w:val="8850A0"/>
          <w:kern w:val="24"/>
          <w:szCs w:val="24"/>
          <w:lang w:val="en-US"/>
        </w:rPr>
        <w:t>PART</w:t>
      </w:r>
      <w:r w:rsidR="007D4763">
        <w:rPr>
          <w:rFonts w:eastAsia="+mj-ea"/>
          <w:b/>
          <w:bCs/>
          <w:color w:val="8850A0"/>
          <w:kern w:val="24"/>
          <w:szCs w:val="24"/>
          <w:lang w:val="en-US"/>
        </w:rPr>
        <w:t xml:space="preserve"> </w:t>
      </w:r>
      <w:r w:rsidRPr="007D4763">
        <w:rPr>
          <w:rFonts w:eastAsia="+mj-ea"/>
          <w:b/>
          <w:bCs/>
          <w:color w:val="8850A0"/>
          <w:kern w:val="24"/>
          <w:szCs w:val="24"/>
          <w:lang w:val="en-US"/>
        </w:rPr>
        <w:t>F</w:t>
      </w:r>
      <w:r w:rsidR="007D4763">
        <w:rPr>
          <w:rFonts w:eastAsia="+mj-ea"/>
          <w:b/>
          <w:bCs/>
          <w:color w:val="8850A0"/>
          <w:kern w:val="24"/>
          <w:szCs w:val="24"/>
          <w:lang w:val="en-US"/>
        </w:rPr>
        <w:t>:</w:t>
      </w:r>
      <w:r w:rsidRPr="007D4763">
        <w:rPr>
          <w:rFonts w:eastAsia="+mj-ea"/>
          <w:b/>
          <w:bCs/>
          <w:color w:val="8850A0"/>
          <w:kern w:val="24"/>
          <w:szCs w:val="24"/>
          <w:lang w:val="en-US"/>
        </w:rPr>
        <w:t xml:space="preserve"> </w:t>
      </w:r>
      <w:r w:rsidR="007D4763" w:rsidRPr="007D4763">
        <w:rPr>
          <w:rFonts w:eastAsia="+mj-ea"/>
          <w:b/>
          <w:bCs/>
          <w:color w:val="8850A0"/>
          <w:kern w:val="24"/>
          <w:szCs w:val="24"/>
          <w:lang w:val="en-US"/>
        </w:rPr>
        <w:t>Signatures - Data Controller(</w:t>
      </w:r>
      <w:r w:rsidR="007D4763">
        <w:rPr>
          <w:rFonts w:eastAsia="+mj-ea"/>
          <w:b/>
          <w:bCs/>
          <w:color w:val="8850A0"/>
          <w:kern w:val="24"/>
          <w:szCs w:val="24"/>
          <w:lang w:val="en-US"/>
        </w:rPr>
        <w:t>s</w:t>
      </w:r>
      <w:r w:rsidR="007D4763" w:rsidRPr="007D4763">
        <w:rPr>
          <w:rFonts w:eastAsia="+mj-ea"/>
          <w:b/>
          <w:bCs/>
          <w:color w:val="8850A0"/>
          <w:kern w:val="24"/>
          <w:szCs w:val="24"/>
          <w:lang w:val="en-US"/>
        </w:rPr>
        <w:t>)</w:t>
      </w:r>
    </w:p>
    <w:p w:rsidR="009F01F1" w:rsidRPr="005C6851" w:rsidRDefault="009F01F1" w:rsidP="009F01F1">
      <w:pPr>
        <w:spacing w:after="0"/>
        <w:rPr>
          <w:sz w:val="20"/>
          <w:szCs w:val="20"/>
        </w:rPr>
      </w:pPr>
      <w:r w:rsidRPr="005C6851">
        <w:rPr>
          <w:sz w:val="20"/>
          <w:szCs w:val="20"/>
        </w:rPr>
        <w:tab/>
      </w:r>
      <w:sdt>
        <w:sdtPr>
          <w:rPr>
            <w:sz w:val="20"/>
            <w:szCs w:val="20"/>
          </w:rPr>
          <w:id w:val="-796059267"/>
          <w14:checkbox>
            <w14:checked w14:val="0"/>
            <w14:checkedState w14:val="2612" w14:font="MS Gothic"/>
            <w14:uncheckedState w14:val="2610" w14:font="MS Gothic"/>
          </w14:checkbox>
        </w:sdtPr>
        <w:sdtEndPr/>
        <w:sdtContent>
          <w:r w:rsidRPr="005C6851">
            <w:rPr>
              <w:rFonts w:ascii="MS Gothic" w:eastAsia="MS Gothic" w:hAnsi="MS Gothic" w:hint="eastAsia"/>
              <w:sz w:val="20"/>
              <w:szCs w:val="20"/>
            </w:rPr>
            <w:t>☐</w:t>
          </w:r>
        </w:sdtContent>
      </w:sdt>
      <w:r w:rsidRPr="005C6851">
        <w:rPr>
          <w:sz w:val="20"/>
          <w:szCs w:val="20"/>
        </w:rPr>
        <w:t>Signature of Applicant</w:t>
      </w:r>
    </w:p>
    <w:p w:rsidR="009F01F1" w:rsidRPr="005C6851" w:rsidRDefault="009F01F1" w:rsidP="009F01F1">
      <w:pPr>
        <w:spacing w:after="240"/>
        <w:rPr>
          <w:sz w:val="20"/>
          <w:szCs w:val="20"/>
        </w:rPr>
      </w:pPr>
      <w:r w:rsidRPr="005C6851">
        <w:rPr>
          <w:sz w:val="20"/>
          <w:szCs w:val="20"/>
        </w:rPr>
        <w:tab/>
      </w:r>
      <w:sdt>
        <w:sdtPr>
          <w:rPr>
            <w:sz w:val="20"/>
            <w:szCs w:val="20"/>
          </w:rPr>
          <w:id w:val="419995888"/>
          <w14:checkbox>
            <w14:checked w14:val="0"/>
            <w14:checkedState w14:val="2612" w14:font="MS Gothic"/>
            <w14:uncheckedState w14:val="2610" w14:font="MS Gothic"/>
          </w14:checkbox>
        </w:sdtPr>
        <w:sdtEndPr/>
        <w:sdtContent>
          <w:r w:rsidRPr="005C6851">
            <w:rPr>
              <w:rFonts w:ascii="MS Gothic" w:eastAsia="MS Gothic" w:hAnsi="MS Gothic" w:hint="eastAsia"/>
              <w:sz w:val="20"/>
              <w:szCs w:val="20"/>
            </w:rPr>
            <w:t>☐</w:t>
          </w:r>
        </w:sdtContent>
      </w:sdt>
      <w:r w:rsidRPr="005C6851">
        <w:rPr>
          <w:sz w:val="20"/>
          <w:szCs w:val="20"/>
        </w:rPr>
        <w:t xml:space="preserve">Signature of Co-Applicant </w:t>
      </w:r>
    </w:p>
    <w:p w:rsidR="009F01F1" w:rsidRPr="007D4763" w:rsidRDefault="009F01F1" w:rsidP="009F01F1">
      <w:pPr>
        <w:spacing w:after="0"/>
        <w:rPr>
          <w:rFonts w:eastAsia="+mj-ea"/>
          <w:b/>
          <w:bCs/>
          <w:color w:val="8850A0"/>
          <w:kern w:val="24"/>
          <w:szCs w:val="24"/>
          <w:lang w:val="en-US"/>
        </w:rPr>
      </w:pPr>
      <w:r w:rsidRPr="007D4763">
        <w:rPr>
          <w:rFonts w:eastAsia="+mj-ea"/>
          <w:b/>
          <w:bCs/>
          <w:color w:val="8850A0"/>
          <w:kern w:val="24"/>
          <w:szCs w:val="24"/>
          <w:lang w:val="en-US"/>
        </w:rPr>
        <w:t xml:space="preserve">OTHER: </w:t>
      </w:r>
      <w:r w:rsidR="007D4763">
        <w:rPr>
          <w:rFonts w:eastAsia="+mj-ea"/>
          <w:b/>
          <w:bCs/>
          <w:color w:val="8850A0"/>
          <w:kern w:val="24"/>
          <w:szCs w:val="24"/>
          <w:lang w:val="en-US"/>
        </w:rPr>
        <w:t>M</w:t>
      </w:r>
      <w:r w:rsidR="007D4763" w:rsidRPr="007D4763">
        <w:rPr>
          <w:rFonts w:eastAsia="+mj-ea"/>
          <w:b/>
          <w:bCs/>
          <w:color w:val="8850A0"/>
          <w:kern w:val="24"/>
          <w:szCs w:val="24"/>
          <w:lang w:val="en-US"/>
        </w:rPr>
        <w:t xml:space="preserve">aybe requested by </w:t>
      </w:r>
      <w:r w:rsidR="007D4763">
        <w:rPr>
          <w:rFonts w:eastAsia="+mj-ea"/>
          <w:b/>
          <w:bCs/>
          <w:color w:val="8850A0"/>
          <w:kern w:val="24"/>
          <w:szCs w:val="24"/>
          <w:lang w:val="en-US"/>
        </w:rPr>
        <w:t>S</w:t>
      </w:r>
      <w:r w:rsidR="007D4763" w:rsidRPr="007D4763">
        <w:rPr>
          <w:rFonts w:eastAsia="+mj-ea"/>
          <w:b/>
          <w:bCs/>
          <w:color w:val="8850A0"/>
          <w:kern w:val="24"/>
          <w:szCs w:val="24"/>
          <w:lang w:val="en-US"/>
        </w:rPr>
        <w:t>ecretariat</w:t>
      </w:r>
    </w:p>
    <w:p w:rsidR="009F01F1" w:rsidRPr="005C6851" w:rsidRDefault="00990847" w:rsidP="009F01F1">
      <w:pPr>
        <w:pStyle w:val="ListParagraph"/>
        <w:spacing w:after="0"/>
        <w:rPr>
          <w:b/>
          <w:sz w:val="20"/>
          <w:szCs w:val="20"/>
        </w:rPr>
      </w:pPr>
      <w:sdt>
        <w:sdtPr>
          <w:rPr>
            <w:sz w:val="20"/>
            <w:szCs w:val="20"/>
          </w:rPr>
          <w:id w:val="-1244337168"/>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Evidence of Patient Information Leaflet -</w:t>
      </w:r>
      <w:r w:rsidR="009F01F1" w:rsidRPr="005C6851">
        <w:rPr>
          <w:b/>
          <w:sz w:val="20"/>
          <w:szCs w:val="20"/>
        </w:rPr>
        <w:t xml:space="preserve"> </w:t>
      </w:r>
      <w:r w:rsidR="009F01F1">
        <w:rPr>
          <w:b/>
          <w:sz w:val="20"/>
          <w:szCs w:val="20"/>
        </w:rPr>
        <w:t>Provide copy</w:t>
      </w:r>
    </w:p>
    <w:p w:rsidR="009F01F1" w:rsidRPr="005C6851" w:rsidRDefault="00990847" w:rsidP="009F01F1">
      <w:pPr>
        <w:pStyle w:val="ListParagraph"/>
        <w:spacing w:after="0"/>
        <w:rPr>
          <w:b/>
          <w:sz w:val="20"/>
          <w:szCs w:val="20"/>
        </w:rPr>
      </w:pPr>
      <w:sdt>
        <w:sdtPr>
          <w:rPr>
            <w:sz w:val="20"/>
            <w:szCs w:val="20"/>
          </w:rPr>
          <w:id w:val="-2017525651"/>
          <w14:checkbox>
            <w14:checked w14:val="0"/>
            <w14:checkedState w14:val="2612" w14:font="MS Gothic"/>
            <w14:uncheckedState w14:val="2610" w14:font="MS Gothic"/>
          </w14:checkbox>
        </w:sdtPr>
        <w:sdtEndPr/>
        <w:sdtContent>
          <w:r w:rsidR="009F01F1" w:rsidRPr="005C6851">
            <w:rPr>
              <w:rFonts w:ascii="MS Gothic" w:eastAsia="MS Gothic" w:hAnsi="MS Gothic" w:hint="eastAsia"/>
              <w:sz w:val="20"/>
              <w:szCs w:val="20"/>
            </w:rPr>
            <w:t>☐</w:t>
          </w:r>
        </w:sdtContent>
      </w:sdt>
      <w:r w:rsidR="009F01F1" w:rsidRPr="005C6851">
        <w:rPr>
          <w:sz w:val="20"/>
          <w:szCs w:val="20"/>
        </w:rPr>
        <w:t>Contractual arrangements between data controllers/processors</w:t>
      </w:r>
      <w:r w:rsidR="009F01F1" w:rsidRPr="005C6851">
        <w:rPr>
          <w:b/>
          <w:sz w:val="20"/>
          <w:szCs w:val="20"/>
        </w:rPr>
        <w:t xml:space="preserve"> - </w:t>
      </w:r>
      <w:r w:rsidR="009F01F1">
        <w:rPr>
          <w:b/>
          <w:sz w:val="20"/>
          <w:szCs w:val="20"/>
        </w:rPr>
        <w:t>Provide copy</w:t>
      </w:r>
    </w:p>
    <w:p w:rsidR="005C5ED1" w:rsidRDefault="00990847" w:rsidP="009F01F1">
      <w:pPr>
        <w:ind w:firstLine="709"/>
        <w:rPr>
          <w:b/>
          <w:sz w:val="20"/>
          <w:szCs w:val="20"/>
        </w:rPr>
      </w:pPr>
      <w:sdt>
        <w:sdtPr>
          <w:rPr>
            <w:sz w:val="20"/>
            <w:szCs w:val="20"/>
          </w:rPr>
          <w:id w:val="-139204065"/>
          <w14:checkbox>
            <w14:checked w14:val="0"/>
            <w14:checkedState w14:val="2612" w14:font="MS Gothic"/>
            <w14:uncheckedState w14:val="2610" w14:font="MS Gothic"/>
          </w14:checkbox>
        </w:sdtPr>
        <w:sdtEndPr/>
        <w:sdtContent>
          <w:r w:rsidR="009F01F1">
            <w:rPr>
              <w:rFonts w:ascii="MS Gothic" w:eastAsia="MS Gothic" w:hAnsi="MS Gothic" w:hint="eastAsia"/>
              <w:sz w:val="20"/>
              <w:szCs w:val="20"/>
            </w:rPr>
            <w:t>☐</w:t>
          </w:r>
        </w:sdtContent>
      </w:sdt>
      <w:r w:rsidR="009F01F1" w:rsidRPr="005C6851">
        <w:rPr>
          <w:sz w:val="20"/>
          <w:szCs w:val="20"/>
        </w:rPr>
        <w:t xml:space="preserve">Pre-submission advice </w:t>
      </w:r>
      <w:r>
        <w:rPr>
          <w:sz w:val="20"/>
          <w:szCs w:val="20"/>
        </w:rPr>
        <w:t>-</w:t>
      </w:r>
      <w:r w:rsidR="009F01F1" w:rsidRPr="005C6851">
        <w:rPr>
          <w:sz w:val="20"/>
          <w:szCs w:val="20"/>
        </w:rPr>
        <w:t xml:space="preserve"> </w:t>
      </w:r>
      <w:r w:rsidR="009F01F1">
        <w:rPr>
          <w:b/>
          <w:sz w:val="20"/>
          <w:szCs w:val="20"/>
        </w:rPr>
        <w:t>A</w:t>
      </w:r>
      <w:r w:rsidR="009F01F1" w:rsidRPr="005C6851">
        <w:rPr>
          <w:b/>
          <w:sz w:val="20"/>
          <w:szCs w:val="20"/>
        </w:rPr>
        <w:t>ppend</w:t>
      </w:r>
    </w:p>
    <w:p w:rsidR="00990847" w:rsidRDefault="00990847">
      <w:pPr>
        <w:rPr>
          <w:b/>
          <w:sz w:val="20"/>
          <w:szCs w:val="20"/>
        </w:rPr>
      </w:pPr>
      <w:r>
        <w:rPr>
          <w:b/>
          <w:sz w:val="20"/>
          <w:szCs w:val="20"/>
        </w:rPr>
        <w:br w:type="page"/>
      </w:r>
    </w:p>
    <w:p w:rsidR="00990847" w:rsidRDefault="00990847" w:rsidP="009F01F1">
      <w:pPr>
        <w:ind w:firstLine="709"/>
        <w:rPr>
          <w:b/>
          <w:sz w:val="20"/>
          <w:szCs w:val="20"/>
        </w:rPr>
      </w:pPr>
    </w:p>
    <w:p w:rsidR="007D4763" w:rsidRPr="007D4763" w:rsidRDefault="005C5ED1" w:rsidP="007D4763">
      <w:pPr>
        <w:pBdr>
          <w:bottom w:val="single" w:sz="4" w:space="1" w:color="auto"/>
        </w:pBdr>
        <w:jc w:val="center"/>
        <w:rPr>
          <w:rFonts w:eastAsia="+mj-ea"/>
          <w:b/>
          <w:bCs/>
          <w:color w:val="8850A0"/>
          <w:kern w:val="24"/>
          <w:szCs w:val="24"/>
          <w:lang w:val="en-US"/>
        </w:rPr>
      </w:pPr>
      <w:r w:rsidRPr="007D4763">
        <w:rPr>
          <w:rFonts w:eastAsia="+mj-ea"/>
          <w:b/>
          <w:bCs/>
          <w:color w:val="8850A0"/>
          <w:kern w:val="24"/>
          <w:szCs w:val="24"/>
          <w:lang w:val="en-US"/>
        </w:rPr>
        <w:t>Reference list of Regulations</w:t>
      </w:r>
    </w:p>
    <w:p w:rsidR="007D4763" w:rsidRDefault="007D4763" w:rsidP="007D4763">
      <w:pPr>
        <w:pStyle w:val="ListParagraph"/>
        <w:numPr>
          <w:ilvl w:val="0"/>
          <w:numId w:val="10"/>
        </w:numPr>
        <w:spacing w:after="160" w:line="259" w:lineRule="auto"/>
        <w:rPr>
          <w:rFonts w:ascii="Calibri" w:hAnsi="Calibri" w:cs="Calibri"/>
          <w:sz w:val="20"/>
        </w:rPr>
      </w:pPr>
      <w:r w:rsidRPr="00F17233">
        <w:rPr>
          <w:rFonts w:ascii="Calibri" w:hAnsi="Calibri" w:cs="Calibri"/>
          <w:b/>
          <w:sz w:val="20"/>
        </w:rPr>
        <w:t>Regulation 5(4)(b):</w:t>
      </w:r>
      <w:r w:rsidRPr="007069B3">
        <w:rPr>
          <w:rFonts w:ascii="Calibri" w:hAnsi="Calibri" w:cs="Calibri"/>
          <w:sz w:val="20"/>
        </w:rPr>
        <w:t xml:space="preserve"> Written information that clearly identifies the controller/joint controller and the division of responsibilities</w:t>
      </w:r>
      <w:r>
        <w:rPr>
          <w:rFonts w:ascii="Calibri" w:hAnsi="Calibri" w:cs="Calibri"/>
          <w:sz w:val="20"/>
        </w:rPr>
        <w:t>.</w:t>
      </w:r>
      <w:r w:rsidRPr="007069B3">
        <w:rPr>
          <w:rFonts w:ascii="Calibri" w:hAnsi="Calibri" w:cs="Calibri"/>
          <w:sz w:val="20"/>
        </w:rPr>
        <w:t xml:space="preserve"> </w:t>
      </w:r>
    </w:p>
    <w:p w:rsidR="007D4763" w:rsidRPr="007069B3" w:rsidRDefault="007D4763" w:rsidP="007D4763">
      <w:pPr>
        <w:pStyle w:val="ListParagraph"/>
        <w:rPr>
          <w:rFonts w:ascii="Calibri" w:hAnsi="Calibri" w:cs="Calibri"/>
          <w:sz w:val="20"/>
        </w:rPr>
      </w:pPr>
    </w:p>
    <w:p w:rsidR="007D4763" w:rsidRDefault="007D4763" w:rsidP="007D4763">
      <w:pPr>
        <w:pStyle w:val="ListParagraph"/>
        <w:numPr>
          <w:ilvl w:val="0"/>
          <w:numId w:val="10"/>
        </w:numPr>
        <w:spacing w:after="160" w:line="259" w:lineRule="auto"/>
        <w:rPr>
          <w:rFonts w:ascii="Calibri" w:hAnsi="Calibri" w:cs="Calibri"/>
          <w:sz w:val="20"/>
        </w:rPr>
      </w:pPr>
      <w:r w:rsidRPr="00F17233">
        <w:rPr>
          <w:rFonts w:ascii="Calibri" w:hAnsi="Calibri" w:cs="Calibri"/>
          <w:b/>
          <w:sz w:val="20"/>
        </w:rPr>
        <w:t>Regulation 3(1)(b)(iv):</w:t>
      </w:r>
      <w:r w:rsidRPr="00FC257B">
        <w:rPr>
          <w:rFonts w:ascii="Calibri" w:hAnsi="Calibri" w:cs="Calibri"/>
          <w:sz w:val="20"/>
        </w:rPr>
        <w:t xml:space="preserve"> </w:t>
      </w:r>
      <w:r>
        <w:rPr>
          <w:rFonts w:ascii="Calibri" w:hAnsi="Calibri" w:cs="Calibri"/>
          <w:sz w:val="20"/>
        </w:rPr>
        <w:t>Written information demonstrating s</w:t>
      </w:r>
      <w:r w:rsidRPr="00FC257B">
        <w:rPr>
          <w:rFonts w:ascii="Calibri" w:hAnsi="Calibri" w:cs="Calibri"/>
          <w:sz w:val="20"/>
        </w:rPr>
        <w:t>pecification of any data processors</w:t>
      </w:r>
      <w:r>
        <w:rPr>
          <w:rFonts w:ascii="Calibri" w:hAnsi="Calibri" w:cs="Calibri"/>
          <w:sz w:val="20"/>
        </w:rPr>
        <w:t xml:space="preserve"> involved.</w:t>
      </w:r>
    </w:p>
    <w:p w:rsidR="007D4763" w:rsidRPr="007069B3" w:rsidRDefault="007D4763" w:rsidP="007D4763">
      <w:pPr>
        <w:pStyle w:val="ListParagraph"/>
        <w:rPr>
          <w:rFonts w:ascii="Calibri" w:hAnsi="Calibri" w:cs="Calibri"/>
          <w:sz w:val="20"/>
        </w:rPr>
      </w:pPr>
    </w:p>
    <w:p w:rsidR="007D4763" w:rsidRDefault="007D4763" w:rsidP="007D4763">
      <w:pPr>
        <w:pStyle w:val="ListParagraph"/>
        <w:numPr>
          <w:ilvl w:val="0"/>
          <w:numId w:val="10"/>
        </w:numPr>
        <w:spacing w:after="160" w:line="259" w:lineRule="auto"/>
        <w:rPr>
          <w:rFonts w:ascii="Calibri" w:hAnsi="Calibri" w:cs="Calibri"/>
          <w:sz w:val="20"/>
        </w:rPr>
      </w:pPr>
      <w:r w:rsidRPr="00F17233">
        <w:rPr>
          <w:rFonts w:ascii="Calibri" w:hAnsi="Calibri" w:cs="Calibri"/>
          <w:b/>
          <w:sz w:val="20"/>
        </w:rPr>
        <w:t>Regulation 3(1)(b)(v):</w:t>
      </w:r>
      <w:r>
        <w:rPr>
          <w:rFonts w:ascii="Calibri" w:hAnsi="Calibri" w:cs="Calibri"/>
          <w:sz w:val="20"/>
        </w:rPr>
        <w:t xml:space="preserve"> </w:t>
      </w:r>
      <w:r w:rsidRPr="00603295">
        <w:rPr>
          <w:rFonts w:ascii="Calibri" w:hAnsi="Calibri" w:cs="Calibri"/>
          <w:sz w:val="20"/>
        </w:rPr>
        <w:t xml:space="preserve">Written information demonstrating </w:t>
      </w:r>
      <w:r>
        <w:rPr>
          <w:rFonts w:ascii="Calibri" w:hAnsi="Calibri" w:cs="Calibri"/>
          <w:sz w:val="20"/>
        </w:rPr>
        <w:t>s</w:t>
      </w:r>
      <w:r w:rsidRPr="00FC257B">
        <w:rPr>
          <w:rFonts w:ascii="Calibri" w:hAnsi="Calibri" w:cs="Calibri"/>
          <w:sz w:val="20"/>
        </w:rPr>
        <w:t>pecification of any person who provides funding for, or otherwise supports the project</w:t>
      </w:r>
      <w:r>
        <w:rPr>
          <w:rFonts w:ascii="Calibri" w:hAnsi="Calibri" w:cs="Calibri"/>
          <w:sz w:val="20"/>
        </w:rPr>
        <w:t>.</w:t>
      </w:r>
    </w:p>
    <w:p w:rsidR="007D4763" w:rsidRPr="00603295" w:rsidRDefault="007D4763" w:rsidP="007D4763">
      <w:pPr>
        <w:pStyle w:val="ListParagraph"/>
        <w:rPr>
          <w:rFonts w:ascii="Calibri" w:hAnsi="Calibri" w:cs="Calibri"/>
          <w:sz w:val="20"/>
        </w:rPr>
      </w:pPr>
    </w:p>
    <w:p w:rsidR="007D4763" w:rsidRDefault="007D4763" w:rsidP="007D4763">
      <w:pPr>
        <w:pStyle w:val="ListParagraph"/>
        <w:numPr>
          <w:ilvl w:val="0"/>
          <w:numId w:val="10"/>
        </w:numPr>
        <w:spacing w:after="0" w:line="259" w:lineRule="auto"/>
        <w:rPr>
          <w:rFonts w:ascii="Calibri" w:hAnsi="Calibri" w:cs="Calibri"/>
          <w:sz w:val="20"/>
        </w:rPr>
      </w:pPr>
      <w:r w:rsidRPr="00F17233">
        <w:rPr>
          <w:rFonts w:ascii="Calibri" w:hAnsi="Calibri" w:cs="Calibri"/>
          <w:b/>
          <w:sz w:val="20"/>
        </w:rPr>
        <w:t>Regulation 3(1)(b)(vi):</w:t>
      </w:r>
      <w:r>
        <w:rPr>
          <w:rFonts w:ascii="Calibri" w:hAnsi="Calibri" w:cs="Calibri"/>
          <w:sz w:val="20"/>
        </w:rPr>
        <w:t xml:space="preserve"> </w:t>
      </w:r>
      <w:r w:rsidRPr="00603295">
        <w:rPr>
          <w:rFonts w:ascii="Calibri" w:hAnsi="Calibri" w:cs="Calibri"/>
          <w:sz w:val="20"/>
        </w:rPr>
        <w:t>Written information demonstrating specification</w:t>
      </w:r>
      <w:r>
        <w:rPr>
          <w:rFonts w:ascii="Calibri" w:hAnsi="Calibri" w:cs="Calibri"/>
          <w:sz w:val="20"/>
        </w:rPr>
        <w:t xml:space="preserve"> of any person with whom it is intended to share any of the personal data collected (including where it has been pseudonymised or anonymised) and the purpose of such sharing.</w:t>
      </w:r>
    </w:p>
    <w:p w:rsidR="007D4763" w:rsidRPr="00DD5F1E" w:rsidRDefault="007D4763" w:rsidP="007D4763">
      <w:pPr>
        <w:pStyle w:val="ListParagraph"/>
        <w:rPr>
          <w:rFonts w:ascii="Calibri" w:hAnsi="Calibri" w:cs="Calibri"/>
          <w:sz w:val="20"/>
        </w:rPr>
      </w:pPr>
    </w:p>
    <w:p w:rsidR="007D4763" w:rsidRDefault="007D4763" w:rsidP="007D4763">
      <w:pPr>
        <w:pStyle w:val="ListParagraph"/>
        <w:numPr>
          <w:ilvl w:val="0"/>
          <w:numId w:val="10"/>
        </w:numPr>
        <w:spacing w:after="0" w:line="259" w:lineRule="auto"/>
        <w:rPr>
          <w:rFonts w:ascii="Calibri" w:hAnsi="Calibri" w:cs="Calibri"/>
          <w:sz w:val="20"/>
        </w:rPr>
      </w:pPr>
      <w:r w:rsidRPr="00F17233">
        <w:rPr>
          <w:rFonts w:ascii="Calibri" w:hAnsi="Calibri" w:cs="Calibri"/>
          <w:b/>
          <w:sz w:val="20"/>
        </w:rPr>
        <w:t>Regulation 5(4)(c)(vii)</w:t>
      </w:r>
      <w:r w:rsidR="00990847">
        <w:rPr>
          <w:rFonts w:ascii="Calibri" w:hAnsi="Calibri" w:cs="Calibri"/>
          <w:b/>
          <w:sz w:val="20"/>
        </w:rPr>
        <w:t xml:space="preserve">: </w:t>
      </w:r>
      <w:r>
        <w:rPr>
          <w:rFonts w:ascii="Calibri" w:hAnsi="Calibri" w:cs="Calibri"/>
          <w:sz w:val="20"/>
        </w:rPr>
        <w:t>Written information demonstrating that e</w:t>
      </w:r>
      <w:r w:rsidRPr="00DD5F1E">
        <w:rPr>
          <w:rFonts w:ascii="Calibri" w:hAnsi="Calibri" w:cs="Calibri"/>
          <w:sz w:val="20"/>
        </w:rPr>
        <w:t>thical approval from a research ethics committee has been received</w:t>
      </w:r>
      <w:r>
        <w:rPr>
          <w:rFonts w:ascii="Calibri" w:hAnsi="Calibri" w:cs="Calibri"/>
          <w:sz w:val="20"/>
        </w:rPr>
        <w:t>.</w:t>
      </w:r>
    </w:p>
    <w:p w:rsidR="007D4763" w:rsidRPr="00F17233" w:rsidRDefault="007D4763" w:rsidP="007D4763">
      <w:pPr>
        <w:spacing w:after="0"/>
        <w:rPr>
          <w:rFonts w:ascii="Calibri" w:hAnsi="Calibri" w:cs="Calibri"/>
          <w:sz w:val="20"/>
        </w:rPr>
      </w:pPr>
    </w:p>
    <w:p w:rsidR="007D4763" w:rsidRDefault="007D4763" w:rsidP="007D4763">
      <w:pPr>
        <w:pStyle w:val="ListParagraph"/>
        <w:numPr>
          <w:ilvl w:val="0"/>
          <w:numId w:val="10"/>
        </w:numPr>
        <w:spacing w:after="160" w:line="259" w:lineRule="auto"/>
        <w:rPr>
          <w:rFonts w:ascii="Calibri" w:hAnsi="Calibri" w:cs="Calibri"/>
          <w:sz w:val="20"/>
        </w:rPr>
      </w:pPr>
      <w:r w:rsidRPr="00F17233">
        <w:rPr>
          <w:rFonts w:ascii="Calibri" w:hAnsi="Calibri" w:cs="Calibri"/>
          <w:b/>
          <w:sz w:val="20"/>
        </w:rPr>
        <w:t>Regulation 3(1)(c)(iii)</w:t>
      </w:r>
      <w:r>
        <w:rPr>
          <w:rFonts w:ascii="Calibri" w:hAnsi="Calibri" w:cs="Calibri"/>
          <w:sz w:val="20"/>
        </w:rPr>
        <w:t>:</w:t>
      </w:r>
      <w:r w:rsidRPr="00556D46">
        <w:rPr>
          <w:rFonts w:ascii="Calibri" w:hAnsi="Calibri" w:cs="Calibri"/>
          <w:sz w:val="20"/>
        </w:rPr>
        <w:t xml:space="preserve"> </w:t>
      </w:r>
      <w:r w:rsidRPr="00942679">
        <w:rPr>
          <w:rFonts w:ascii="Calibri" w:hAnsi="Calibri" w:cs="Calibri"/>
          <w:sz w:val="20"/>
        </w:rPr>
        <w:t xml:space="preserve">Written information </w:t>
      </w:r>
      <w:r w:rsidRPr="00556D46">
        <w:rPr>
          <w:rFonts w:ascii="Calibri" w:hAnsi="Calibri" w:cs="Calibri"/>
          <w:sz w:val="20"/>
        </w:rPr>
        <w:t>demonstrating</w:t>
      </w:r>
      <w:r>
        <w:t xml:space="preserve"> </w:t>
      </w:r>
      <w:r>
        <w:rPr>
          <w:rFonts w:ascii="Calibri" w:hAnsi="Calibri" w:cs="Calibri"/>
          <w:sz w:val="20"/>
        </w:rPr>
        <w:t>m</w:t>
      </w:r>
      <w:r w:rsidRPr="00B22B56">
        <w:rPr>
          <w:rFonts w:ascii="Calibri" w:hAnsi="Calibri" w:cs="Calibri"/>
          <w:sz w:val="20"/>
        </w:rPr>
        <w:t>easures that demonstrate compliance with the data minimisation principle in Article 5(1)(c)</w:t>
      </w:r>
      <w:r>
        <w:rPr>
          <w:rFonts w:ascii="Calibri" w:hAnsi="Calibri" w:cs="Calibri"/>
          <w:sz w:val="20"/>
        </w:rPr>
        <w:t>.</w:t>
      </w:r>
    </w:p>
    <w:p w:rsidR="007D4763" w:rsidRDefault="007D4763" w:rsidP="007D4763">
      <w:pPr>
        <w:pStyle w:val="ListParagraph"/>
        <w:rPr>
          <w:rFonts w:ascii="Calibri" w:hAnsi="Calibri" w:cs="Calibri"/>
          <w:sz w:val="20"/>
        </w:rPr>
      </w:pPr>
    </w:p>
    <w:p w:rsidR="007D4763" w:rsidRDefault="007D4763" w:rsidP="007D4763">
      <w:pPr>
        <w:pStyle w:val="ListParagraph"/>
        <w:rPr>
          <w:rFonts w:ascii="Calibri" w:hAnsi="Calibri" w:cs="Calibri"/>
          <w:sz w:val="20"/>
        </w:rPr>
      </w:pPr>
      <w:r w:rsidRPr="00F17233">
        <w:rPr>
          <w:rFonts w:ascii="Calibri" w:hAnsi="Calibri" w:cs="Calibri"/>
          <w:b/>
          <w:sz w:val="20"/>
        </w:rPr>
        <w:t>Regulation 5(4)(c)(iii):</w:t>
      </w:r>
      <w:r>
        <w:rPr>
          <w:rFonts w:ascii="Calibri" w:hAnsi="Calibri" w:cs="Calibri"/>
          <w:sz w:val="20"/>
        </w:rPr>
        <w:t xml:space="preserve"> </w:t>
      </w:r>
      <w:r w:rsidRPr="00556D46">
        <w:rPr>
          <w:rFonts w:ascii="Calibri" w:hAnsi="Calibri" w:cs="Calibri"/>
          <w:sz w:val="20"/>
        </w:rPr>
        <w:t xml:space="preserve">Written information demonstrating </w:t>
      </w:r>
      <w:r>
        <w:rPr>
          <w:rFonts w:ascii="Calibri" w:hAnsi="Calibri" w:cs="Calibri"/>
          <w:sz w:val="20"/>
        </w:rPr>
        <w:t>that c</w:t>
      </w:r>
      <w:r w:rsidRPr="00AF3628">
        <w:rPr>
          <w:rFonts w:ascii="Calibri" w:hAnsi="Calibri" w:cs="Calibri"/>
          <w:sz w:val="20"/>
        </w:rPr>
        <w:t>ollection and use of personal data will go no further than is necessary for the attain</w:t>
      </w:r>
      <w:r>
        <w:rPr>
          <w:rFonts w:ascii="Calibri" w:hAnsi="Calibri" w:cs="Calibri"/>
          <w:sz w:val="20"/>
        </w:rPr>
        <w:t xml:space="preserve">ment of the research </w:t>
      </w:r>
      <w:proofErr w:type="gramStart"/>
      <w:r>
        <w:rPr>
          <w:rFonts w:ascii="Calibri" w:hAnsi="Calibri" w:cs="Calibri"/>
          <w:sz w:val="20"/>
        </w:rPr>
        <w:t>objective .</w:t>
      </w:r>
      <w:proofErr w:type="gramEnd"/>
    </w:p>
    <w:p w:rsidR="007D4763" w:rsidRDefault="007D4763" w:rsidP="007D4763">
      <w:pPr>
        <w:pStyle w:val="ListParagraph"/>
        <w:rPr>
          <w:rFonts w:ascii="Calibri" w:hAnsi="Calibri" w:cs="Calibri"/>
          <w:sz w:val="20"/>
        </w:rPr>
      </w:pPr>
    </w:p>
    <w:p w:rsidR="007D4763" w:rsidRDefault="007D4763" w:rsidP="007D4763">
      <w:pPr>
        <w:pStyle w:val="ListParagraph"/>
        <w:numPr>
          <w:ilvl w:val="0"/>
          <w:numId w:val="10"/>
        </w:numPr>
        <w:spacing w:after="160" w:line="259" w:lineRule="auto"/>
        <w:rPr>
          <w:rFonts w:ascii="Calibri" w:hAnsi="Calibri" w:cs="Calibri"/>
          <w:sz w:val="20"/>
        </w:rPr>
      </w:pPr>
      <w:r w:rsidRPr="00F17233">
        <w:rPr>
          <w:rFonts w:ascii="Calibri" w:hAnsi="Calibri" w:cs="Calibri"/>
          <w:b/>
          <w:sz w:val="20"/>
        </w:rPr>
        <w:t>Regulation 5(4)(c)(iv):</w:t>
      </w:r>
      <w:r>
        <w:rPr>
          <w:rFonts w:ascii="Calibri" w:hAnsi="Calibri" w:cs="Calibri"/>
          <w:sz w:val="20"/>
        </w:rPr>
        <w:t xml:space="preserve"> </w:t>
      </w:r>
      <w:r w:rsidRPr="00556D46">
        <w:rPr>
          <w:rFonts w:ascii="Calibri" w:hAnsi="Calibri" w:cs="Calibri"/>
          <w:sz w:val="20"/>
        </w:rPr>
        <w:t xml:space="preserve">Written information demonstrating </w:t>
      </w:r>
      <w:r>
        <w:rPr>
          <w:rFonts w:ascii="Calibri" w:hAnsi="Calibri" w:cs="Calibri"/>
          <w:sz w:val="20"/>
        </w:rPr>
        <w:t>that there will be n</w:t>
      </w:r>
      <w:r w:rsidRPr="00AF3628">
        <w:rPr>
          <w:rFonts w:ascii="Calibri" w:hAnsi="Calibri" w:cs="Calibri"/>
          <w:sz w:val="20"/>
        </w:rPr>
        <w:t>o disclosure of the personal data unless that disclosure is required by law or data subjects have given explicit consent</w:t>
      </w:r>
      <w:r>
        <w:rPr>
          <w:rFonts w:ascii="Calibri" w:hAnsi="Calibri" w:cs="Calibri"/>
          <w:sz w:val="20"/>
        </w:rPr>
        <w:t>.</w:t>
      </w:r>
    </w:p>
    <w:p w:rsidR="007D4763" w:rsidRPr="00AF3628" w:rsidRDefault="007D4763" w:rsidP="007D4763">
      <w:pPr>
        <w:pStyle w:val="ListParagraph"/>
        <w:rPr>
          <w:rFonts w:ascii="Calibri" w:hAnsi="Calibri" w:cs="Calibri"/>
          <w:sz w:val="20"/>
        </w:rPr>
      </w:pPr>
    </w:p>
    <w:p w:rsidR="007D4763" w:rsidRDefault="007D4763" w:rsidP="007D4763">
      <w:pPr>
        <w:pStyle w:val="ListParagraph"/>
        <w:numPr>
          <w:ilvl w:val="0"/>
          <w:numId w:val="10"/>
        </w:numPr>
        <w:spacing w:after="0" w:line="259" w:lineRule="auto"/>
        <w:rPr>
          <w:rFonts w:ascii="Calibri" w:hAnsi="Calibri" w:cs="Calibri"/>
          <w:sz w:val="20"/>
        </w:rPr>
      </w:pPr>
      <w:r w:rsidRPr="00F17233">
        <w:rPr>
          <w:rFonts w:ascii="Calibri" w:hAnsi="Calibri" w:cs="Calibri"/>
          <w:b/>
          <w:sz w:val="20"/>
        </w:rPr>
        <w:t xml:space="preserve">Regulation 5(4)(d): </w:t>
      </w:r>
      <w:r>
        <w:rPr>
          <w:rFonts w:ascii="Calibri" w:hAnsi="Calibri" w:cs="Calibri"/>
          <w:sz w:val="20"/>
        </w:rPr>
        <w:t xml:space="preserve">a </w:t>
      </w:r>
      <w:r w:rsidRPr="00AF3628">
        <w:rPr>
          <w:rFonts w:ascii="Calibri" w:hAnsi="Calibri" w:cs="Calibri"/>
          <w:sz w:val="20"/>
        </w:rPr>
        <w:t>copy of the result of the DPIA that has be</w:t>
      </w:r>
      <w:r>
        <w:rPr>
          <w:rFonts w:ascii="Calibri" w:hAnsi="Calibri" w:cs="Calibri"/>
          <w:sz w:val="20"/>
        </w:rPr>
        <w:t xml:space="preserve">en carried out, with </w:t>
      </w:r>
      <w:proofErr w:type="gramStart"/>
      <w:r>
        <w:rPr>
          <w:rFonts w:ascii="Calibri" w:hAnsi="Calibri" w:cs="Calibri"/>
          <w:sz w:val="20"/>
        </w:rPr>
        <w:t xml:space="preserve">particular </w:t>
      </w:r>
      <w:r w:rsidRPr="00AF3628">
        <w:rPr>
          <w:rFonts w:ascii="Calibri" w:hAnsi="Calibri" w:cs="Calibri"/>
          <w:sz w:val="20"/>
        </w:rPr>
        <w:t>reference</w:t>
      </w:r>
      <w:proofErr w:type="gramEnd"/>
      <w:r w:rsidRPr="00AF3628">
        <w:rPr>
          <w:rFonts w:ascii="Calibri" w:hAnsi="Calibri" w:cs="Calibri"/>
          <w:sz w:val="20"/>
        </w:rPr>
        <w:t xml:space="preserve"> to the possibility of data linkages and details of any consultations undertaken with data subjects</w:t>
      </w:r>
      <w:r>
        <w:rPr>
          <w:rFonts w:ascii="Calibri" w:hAnsi="Calibri" w:cs="Calibri"/>
          <w:sz w:val="20"/>
        </w:rPr>
        <w:t>.</w:t>
      </w:r>
    </w:p>
    <w:p w:rsidR="007D4763" w:rsidRPr="00F17233" w:rsidRDefault="007D4763" w:rsidP="007D4763">
      <w:pPr>
        <w:spacing w:after="0"/>
        <w:rPr>
          <w:rFonts w:ascii="Calibri" w:hAnsi="Calibri" w:cs="Calibri"/>
          <w:sz w:val="20"/>
        </w:rPr>
      </w:pPr>
    </w:p>
    <w:p w:rsidR="007D4763" w:rsidRDefault="007D4763" w:rsidP="007D4763">
      <w:pPr>
        <w:pStyle w:val="ListParagraph"/>
        <w:numPr>
          <w:ilvl w:val="0"/>
          <w:numId w:val="10"/>
        </w:numPr>
        <w:spacing w:after="0" w:line="259" w:lineRule="auto"/>
        <w:rPr>
          <w:rFonts w:ascii="Calibri" w:hAnsi="Calibri" w:cs="Calibri"/>
          <w:sz w:val="20"/>
        </w:rPr>
      </w:pPr>
      <w:r w:rsidRPr="00F17233">
        <w:rPr>
          <w:rFonts w:ascii="Calibri" w:hAnsi="Calibri" w:cs="Calibri"/>
          <w:b/>
          <w:sz w:val="20"/>
        </w:rPr>
        <w:t>Regulation 5(4)(c)(</w:t>
      </w:r>
      <w:proofErr w:type="spellStart"/>
      <w:r w:rsidRPr="00F17233">
        <w:rPr>
          <w:rFonts w:ascii="Calibri" w:hAnsi="Calibri" w:cs="Calibri"/>
          <w:b/>
          <w:sz w:val="20"/>
        </w:rPr>
        <w:t>i</w:t>
      </w:r>
      <w:proofErr w:type="spellEnd"/>
      <w:r w:rsidRPr="00F17233">
        <w:rPr>
          <w:rFonts w:ascii="Calibri" w:hAnsi="Calibri" w:cs="Calibri"/>
          <w:b/>
          <w:sz w:val="20"/>
        </w:rPr>
        <w:t>)</w:t>
      </w:r>
      <w:r w:rsidR="00990847">
        <w:rPr>
          <w:rFonts w:ascii="Calibri" w:hAnsi="Calibri" w:cs="Calibri"/>
          <w:b/>
          <w:sz w:val="20"/>
        </w:rPr>
        <w:t xml:space="preserve">: </w:t>
      </w:r>
      <w:r w:rsidRPr="00556D46">
        <w:rPr>
          <w:rFonts w:ascii="Calibri" w:hAnsi="Calibri" w:cs="Calibri"/>
          <w:sz w:val="20"/>
        </w:rPr>
        <w:t>Written i</w:t>
      </w:r>
      <w:r>
        <w:rPr>
          <w:rFonts w:ascii="Calibri" w:hAnsi="Calibri" w:cs="Calibri"/>
          <w:sz w:val="20"/>
        </w:rPr>
        <w:t>nformation demonstrating that t</w:t>
      </w:r>
      <w:r w:rsidRPr="00AF3628">
        <w:rPr>
          <w:rFonts w:ascii="Calibri" w:hAnsi="Calibri" w:cs="Calibri"/>
          <w:sz w:val="20"/>
        </w:rPr>
        <w:t>he research requires that the personal data specified be processed rather than anonymised data</w:t>
      </w:r>
    </w:p>
    <w:p w:rsidR="007D4763" w:rsidRPr="00F17233" w:rsidRDefault="007D4763" w:rsidP="007D4763">
      <w:pPr>
        <w:spacing w:after="0"/>
        <w:rPr>
          <w:rFonts w:ascii="Calibri" w:hAnsi="Calibri" w:cs="Calibri"/>
          <w:sz w:val="20"/>
        </w:rPr>
      </w:pPr>
    </w:p>
    <w:p w:rsidR="007D4763" w:rsidRDefault="007D4763" w:rsidP="007D4763">
      <w:pPr>
        <w:pStyle w:val="ListParagraph"/>
        <w:numPr>
          <w:ilvl w:val="0"/>
          <w:numId w:val="10"/>
        </w:numPr>
        <w:spacing w:after="160" w:line="259" w:lineRule="auto"/>
        <w:rPr>
          <w:rFonts w:ascii="Calibri" w:hAnsi="Calibri" w:cs="Calibri"/>
          <w:sz w:val="20"/>
        </w:rPr>
      </w:pPr>
      <w:r w:rsidRPr="00F17233">
        <w:rPr>
          <w:rFonts w:ascii="Calibri" w:hAnsi="Calibri" w:cs="Calibri"/>
          <w:b/>
          <w:sz w:val="20"/>
        </w:rPr>
        <w:t>Regulation 5(4)(c)(ii):</w:t>
      </w:r>
      <w:r w:rsidRPr="00F17233">
        <w:rPr>
          <w:b/>
        </w:rPr>
        <w:t xml:space="preserve"> </w:t>
      </w:r>
      <w:r w:rsidRPr="00556D46">
        <w:rPr>
          <w:rFonts w:ascii="Calibri" w:hAnsi="Calibri" w:cs="Calibri"/>
          <w:sz w:val="20"/>
        </w:rPr>
        <w:t xml:space="preserve">Written information demonstrating that </w:t>
      </w:r>
      <w:r>
        <w:rPr>
          <w:rFonts w:ascii="Calibri" w:hAnsi="Calibri" w:cs="Calibri"/>
          <w:sz w:val="20"/>
        </w:rPr>
        <w:t>the personal d</w:t>
      </w:r>
      <w:r w:rsidRPr="00AF3628">
        <w:rPr>
          <w:rFonts w:ascii="Calibri" w:hAnsi="Calibri" w:cs="Calibri"/>
          <w:sz w:val="20"/>
        </w:rPr>
        <w:t xml:space="preserve">ata will not be processed in a way that </w:t>
      </w:r>
      <w:proofErr w:type="gramStart"/>
      <w:r w:rsidRPr="00AF3628">
        <w:rPr>
          <w:rFonts w:ascii="Calibri" w:hAnsi="Calibri" w:cs="Calibri"/>
          <w:sz w:val="20"/>
        </w:rPr>
        <w:t>causes, or</w:t>
      </w:r>
      <w:proofErr w:type="gramEnd"/>
      <w:r w:rsidRPr="00AF3628">
        <w:rPr>
          <w:rFonts w:ascii="Calibri" w:hAnsi="Calibri" w:cs="Calibri"/>
          <w:sz w:val="20"/>
        </w:rPr>
        <w:t xml:space="preserve"> will likely cause damage or distress to the data subject</w:t>
      </w:r>
      <w:r>
        <w:rPr>
          <w:rFonts w:ascii="Calibri" w:hAnsi="Calibri" w:cs="Calibri"/>
          <w:sz w:val="20"/>
        </w:rPr>
        <w:t>.</w:t>
      </w:r>
    </w:p>
    <w:p w:rsidR="007D4763" w:rsidRPr="00AF3628" w:rsidRDefault="007D4763" w:rsidP="007D4763">
      <w:pPr>
        <w:pStyle w:val="ListParagraph"/>
        <w:rPr>
          <w:rFonts w:ascii="Calibri" w:hAnsi="Calibri" w:cs="Calibri"/>
          <w:sz w:val="20"/>
        </w:rPr>
      </w:pPr>
    </w:p>
    <w:p w:rsidR="007D4763" w:rsidRDefault="007D4763" w:rsidP="007D4763">
      <w:pPr>
        <w:pStyle w:val="ListParagraph"/>
        <w:numPr>
          <w:ilvl w:val="0"/>
          <w:numId w:val="10"/>
        </w:numPr>
        <w:spacing w:after="160" w:line="259" w:lineRule="auto"/>
        <w:rPr>
          <w:rFonts w:ascii="Calibri" w:hAnsi="Calibri" w:cs="Calibri"/>
          <w:sz w:val="20"/>
        </w:rPr>
      </w:pPr>
      <w:r w:rsidRPr="00F17233">
        <w:rPr>
          <w:rFonts w:ascii="Calibri" w:hAnsi="Calibri" w:cs="Calibri"/>
          <w:b/>
          <w:sz w:val="20"/>
        </w:rPr>
        <w:t xml:space="preserve">Regulation 5(4)(d): </w:t>
      </w:r>
      <w:r w:rsidRPr="00AF3628">
        <w:rPr>
          <w:rFonts w:ascii="Calibri" w:hAnsi="Calibri" w:cs="Calibri"/>
          <w:sz w:val="20"/>
        </w:rPr>
        <w:t xml:space="preserve">A copy of the result of the DPIA that has been carried out, with </w:t>
      </w:r>
      <w:proofErr w:type="gramStart"/>
      <w:r w:rsidRPr="00AF3628">
        <w:rPr>
          <w:rFonts w:ascii="Calibri" w:hAnsi="Calibri" w:cs="Calibri"/>
          <w:sz w:val="20"/>
        </w:rPr>
        <w:t>particular reference</w:t>
      </w:r>
      <w:proofErr w:type="gramEnd"/>
      <w:r w:rsidRPr="00AF3628">
        <w:rPr>
          <w:rFonts w:ascii="Calibri" w:hAnsi="Calibri" w:cs="Calibri"/>
          <w:sz w:val="20"/>
        </w:rPr>
        <w:t xml:space="preserve"> to the possibility of data linkages and details of any consultations undertaken with data subjects</w:t>
      </w:r>
      <w:r>
        <w:rPr>
          <w:rFonts w:ascii="Calibri" w:hAnsi="Calibri" w:cs="Calibri"/>
          <w:sz w:val="20"/>
        </w:rPr>
        <w:t>.</w:t>
      </w:r>
    </w:p>
    <w:p w:rsidR="007D4763" w:rsidRPr="00AF3628" w:rsidRDefault="007D4763" w:rsidP="007D4763">
      <w:pPr>
        <w:pStyle w:val="ListParagraph"/>
        <w:rPr>
          <w:rFonts w:ascii="Calibri" w:hAnsi="Calibri" w:cs="Calibri"/>
          <w:sz w:val="20"/>
        </w:rPr>
      </w:pPr>
    </w:p>
    <w:p w:rsidR="007D4763" w:rsidRDefault="007D4763" w:rsidP="007D4763">
      <w:pPr>
        <w:pStyle w:val="ListParagraph"/>
        <w:numPr>
          <w:ilvl w:val="0"/>
          <w:numId w:val="10"/>
        </w:numPr>
        <w:spacing w:after="0" w:line="259" w:lineRule="auto"/>
        <w:rPr>
          <w:rFonts w:ascii="Calibri" w:hAnsi="Calibri" w:cs="Calibri"/>
          <w:sz w:val="20"/>
        </w:rPr>
      </w:pPr>
      <w:r w:rsidRPr="00F17233">
        <w:rPr>
          <w:rFonts w:ascii="Calibri" w:hAnsi="Calibri" w:cs="Calibri"/>
          <w:b/>
          <w:sz w:val="20"/>
        </w:rPr>
        <w:t>Regulation 5(4)(e)</w:t>
      </w:r>
      <w:r w:rsidR="00990847">
        <w:rPr>
          <w:rFonts w:ascii="Calibri" w:hAnsi="Calibri" w:cs="Calibri"/>
          <w:b/>
          <w:sz w:val="20"/>
        </w:rPr>
        <w:t xml:space="preserve">: </w:t>
      </w:r>
      <w:r w:rsidRPr="00AF3628">
        <w:rPr>
          <w:rFonts w:ascii="Calibri" w:hAnsi="Calibri" w:cs="Calibri"/>
          <w:sz w:val="20"/>
        </w:rPr>
        <w:t xml:space="preserve">Written information demonstrating that the public interest in carrying out the </w:t>
      </w:r>
      <w:r>
        <w:rPr>
          <w:rFonts w:ascii="Calibri" w:hAnsi="Calibri" w:cs="Calibri"/>
          <w:sz w:val="20"/>
        </w:rPr>
        <w:t xml:space="preserve">health </w:t>
      </w:r>
      <w:r w:rsidRPr="00AF3628">
        <w:rPr>
          <w:rFonts w:ascii="Calibri" w:hAnsi="Calibri" w:cs="Calibri"/>
          <w:sz w:val="20"/>
        </w:rPr>
        <w:t xml:space="preserve">research significantly outweighs the public interest in requiring explicit consent </w:t>
      </w:r>
      <w:r>
        <w:rPr>
          <w:rFonts w:ascii="Calibri" w:hAnsi="Calibri" w:cs="Calibri"/>
          <w:sz w:val="20"/>
        </w:rPr>
        <w:t xml:space="preserve">of the data subject </w:t>
      </w:r>
      <w:r w:rsidRPr="00AF3628">
        <w:rPr>
          <w:rFonts w:ascii="Calibri" w:hAnsi="Calibri" w:cs="Calibri"/>
          <w:sz w:val="20"/>
        </w:rPr>
        <w:t>together with a statement setting out the reasons why it is not proposed to seek the consent of the data subject</w:t>
      </w:r>
      <w:r>
        <w:rPr>
          <w:rFonts w:ascii="Calibri" w:hAnsi="Calibri" w:cs="Calibri"/>
          <w:sz w:val="20"/>
        </w:rPr>
        <w:t xml:space="preserve"> for the purposes of the health research.</w:t>
      </w:r>
    </w:p>
    <w:p w:rsidR="007D4763" w:rsidRPr="00B138E7" w:rsidRDefault="007D4763" w:rsidP="007D4763">
      <w:pPr>
        <w:spacing w:after="0"/>
        <w:rPr>
          <w:rFonts w:ascii="Calibri" w:hAnsi="Calibri" w:cs="Calibri"/>
          <w:sz w:val="20"/>
        </w:rPr>
      </w:pPr>
    </w:p>
    <w:p w:rsidR="007D4763" w:rsidRPr="007D4763" w:rsidRDefault="007D4763" w:rsidP="007D4763">
      <w:pPr>
        <w:pStyle w:val="ListParagraph"/>
        <w:numPr>
          <w:ilvl w:val="0"/>
          <w:numId w:val="10"/>
        </w:numPr>
        <w:spacing w:after="160" w:line="259" w:lineRule="auto"/>
        <w:rPr>
          <w:rFonts w:ascii="Calibri" w:hAnsi="Calibri" w:cs="Calibri"/>
          <w:sz w:val="20"/>
        </w:rPr>
      </w:pPr>
      <w:r w:rsidRPr="00F17233">
        <w:rPr>
          <w:rFonts w:ascii="Calibri" w:hAnsi="Calibri" w:cs="Calibri"/>
          <w:b/>
          <w:sz w:val="20"/>
        </w:rPr>
        <w:t>Regulation 5(4)(a)(</w:t>
      </w:r>
      <w:proofErr w:type="spellStart"/>
      <w:r w:rsidRPr="00F17233">
        <w:rPr>
          <w:rFonts w:ascii="Calibri" w:hAnsi="Calibri" w:cs="Calibri"/>
          <w:b/>
          <w:sz w:val="20"/>
        </w:rPr>
        <w:t>i</w:t>
      </w:r>
      <w:proofErr w:type="spellEnd"/>
      <w:r w:rsidRPr="00F17233">
        <w:rPr>
          <w:rFonts w:ascii="Calibri" w:hAnsi="Calibri" w:cs="Calibri"/>
          <w:b/>
          <w:sz w:val="20"/>
        </w:rPr>
        <w:t>):</w:t>
      </w:r>
      <w:r w:rsidRPr="00F17233">
        <w:rPr>
          <w:b/>
        </w:rPr>
        <w:t xml:space="preserve"> </w:t>
      </w:r>
      <w:r w:rsidRPr="00556D46">
        <w:rPr>
          <w:rFonts w:ascii="Calibri" w:hAnsi="Calibri" w:cs="Calibri"/>
          <w:sz w:val="20"/>
        </w:rPr>
        <w:t>Written information that clearly ide</w:t>
      </w:r>
      <w:r>
        <w:rPr>
          <w:rFonts w:ascii="Calibri" w:hAnsi="Calibri" w:cs="Calibri"/>
          <w:sz w:val="20"/>
        </w:rPr>
        <w:t xml:space="preserve">ntifies that the controller has </w:t>
      </w:r>
      <w:r w:rsidRPr="007D4763">
        <w:rPr>
          <w:rFonts w:ascii="Calibri" w:hAnsi="Calibri" w:cs="Calibri"/>
          <w:sz w:val="20"/>
        </w:rPr>
        <w:t>a valid a lawful basis for processing personal data</w:t>
      </w:r>
      <w:r>
        <w:rPr>
          <w:rFonts w:ascii="Calibri" w:hAnsi="Calibri" w:cs="Calibri"/>
          <w:sz w:val="20"/>
        </w:rPr>
        <w:t>.</w:t>
      </w:r>
    </w:p>
    <w:p w:rsidR="007D4763" w:rsidRPr="00556D46" w:rsidRDefault="007D4763" w:rsidP="007D4763">
      <w:pPr>
        <w:pStyle w:val="ListParagraph"/>
        <w:rPr>
          <w:rFonts w:ascii="Calibri" w:hAnsi="Calibri" w:cs="Calibri"/>
          <w:sz w:val="20"/>
        </w:rPr>
      </w:pPr>
    </w:p>
    <w:p w:rsidR="007D4763" w:rsidRPr="00B138E7" w:rsidRDefault="007D4763" w:rsidP="007D4763">
      <w:pPr>
        <w:pStyle w:val="ListParagraph"/>
        <w:numPr>
          <w:ilvl w:val="0"/>
          <w:numId w:val="10"/>
        </w:numPr>
        <w:spacing w:after="160" w:line="259" w:lineRule="auto"/>
        <w:rPr>
          <w:rFonts w:ascii="Calibri" w:hAnsi="Calibri" w:cs="Calibri"/>
          <w:sz w:val="20"/>
        </w:rPr>
      </w:pPr>
      <w:r w:rsidRPr="00F17233">
        <w:rPr>
          <w:rFonts w:ascii="Calibri" w:hAnsi="Calibri" w:cs="Calibri"/>
          <w:b/>
          <w:sz w:val="20"/>
        </w:rPr>
        <w:t>Regulation 5(4)(a)(ii):</w:t>
      </w:r>
      <w:r w:rsidRPr="00B138E7">
        <w:rPr>
          <w:rFonts w:ascii="Calibri" w:hAnsi="Calibri" w:cs="Calibri"/>
          <w:sz w:val="20"/>
        </w:rPr>
        <w:t xml:space="preserve"> Written information that clearly identifies that the controller meets one of the conditions in Article 9(2)</w:t>
      </w:r>
      <w:r>
        <w:rPr>
          <w:rFonts w:ascii="Calibri" w:hAnsi="Calibri" w:cs="Calibri"/>
          <w:sz w:val="20"/>
        </w:rPr>
        <w:t>.</w:t>
      </w:r>
    </w:p>
    <w:p w:rsidR="007D4763" w:rsidRPr="00B138E7" w:rsidRDefault="007D4763" w:rsidP="007D4763">
      <w:pPr>
        <w:pStyle w:val="ListParagraph"/>
        <w:rPr>
          <w:rFonts w:ascii="Calibri" w:hAnsi="Calibri" w:cs="Calibri"/>
          <w:sz w:val="20"/>
        </w:rPr>
      </w:pPr>
    </w:p>
    <w:p w:rsidR="007D4763" w:rsidRDefault="007D4763" w:rsidP="007D4763">
      <w:pPr>
        <w:pStyle w:val="ListParagraph"/>
        <w:numPr>
          <w:ilvl w:val="0"/>
          <w:numId w:val="10"/>
        </w:numPr>
        <w:spacing w:after="0" w:line="259" w:lineRule="auto"/>
        <w:rPr>
          <w:rFonts w:ascii="Calibri" w:hAnsi="Calibri" w:cs="Calibri"/>
          <w:sz w:val="20"/>
        </w:rPr>
      </w:pPr>
      <w:r w:rsidRPr="00F17233">
        <w:rPr>
          <w:rFonts w:ascii="Calibri" w:hAnsi="Calibri" w:cs="Calibri"/>
          <w:b/>
          <w:sz w:val="20"/>
        </w:rPr>
        <w:lastRenderedPageBreak/>
        <w:t>Regulation 5(4)(e)</w:t>
      </w:r>
      <w:r w:rsidR="00990847">
        <w:rPr>
          <w:rFonts w:ascii="Calibri" w:hAnsi="Calibri" w:cs="Calibri"/>
          <w:b/>
          <w:sz w:val="20"/>
        </w:rPr>
        <w:t xml:space="preserve">: </w:t>
      </w:r>
      <w:r w:rsidRPr="00B138E7">
        <w:rPr>
          <w:rFonts w:ascii="Calibri" w:hAnsi="Calibri" w:cs="Calibri"/>
          <w:sz w:val="20"/>
        </w:rPr>
        <w:t xml:space="preserve">Written information demonstrating that the public interest in carrying out the </w:t>
      </w:r>
      <w:r>
        <w:rPr>
          <w:rFonts w:ascii="Calibri" w:hAnsi="Calibri" w:cs="Calibri"/>
          <w:sz w:val="20"/>
        </w:rPr>
        <w:t xml:space="preserve">health </w:t>
      </w:r>
      <w:r w:rsidRPr="00B138E7">
        <w:rPr>
          <w:rFonts w:ascii="Calibri" w:hAnsi="Calibri" w:cs="Calibri"/>
          <w:sz w:val="20"/>
        </w:rPr>
        <w:t xml:space="preserve">research significantly outweighs the public interest in requiring explicit consent </w:t>
      </w:r>
      <w:r>
        <w:rPr>
          <w:rFonts w:ascii="Calibri" w:hAnsi="Calibri" w:cs="Calibri"/>
          <w:sz w:val="20"/>
        </w:rPr>
        <w:t xml:space="preserve">of the data subject </w:t>
      </w:r>
      <w:r w:rsidRPr="00B138E7">
        <w:rPr>
          <w:rFonts w:ascii="Calibri" w:hAnsi="Calibri" w:cs="Calibri"/>
          <w:sz w:val="20"/>
        </w:rPr>
        <w:t>together with a statement setting out the reasons why it is not proposed to seek the consent of the data subject</w:t>
      </w:r>
      <w:r>
        <w:rPr>
          <w:rFonts w:ascii="Calibri" w:hAnsi="Calibri" w:cs="Calibri"/>
          <w:sz w:val="20"/>
        </w:rPr>
        <w:t xml:space="preserve"> for the purposes of the health research.</w:t>
      </w:r>
    </w:p>
    <w:p w:rsidR="007D4763" w:rsidRDefault="007D4763" w:rsidP="007D4763">
      <w:pPr>
        <w:pStyle w:val="ListParagraph"/>
        <w:rPr>
          <w:rFonts w:ascii="Calibri" w:hAnsi="Calibri" w:cs="Calibri"/>
          <w:sz w:val="20"/>
        </w:rPr>
      </w:pPr>
    </w:p>
    <w:p w:rsidR="007D4763" w:rsidRDefault="007D4763" w:rsidP="007D4763">
      <w:pPr>
        <w:pStyle w:val="ListParagraph"/>
        <w:numPr>
          <w:ilvl w:val="0"/>
          <w:numId w:val="10"/>
        </w:numPr>
        <w:spacing w:after="0" w:line="259" w:lineRule="auto"/>
        <w:rPr>
          <w:rFonts w:ascii="Calibri" w:hAnsi="Calibri" w:cs="Calibri"/>
          <w:sz w:val="20"/>
        </w:rPr>
      </w:pPr>
      <w:r w:rsidRPr="00F17233">
        <w:rPr>
          <w:rFonts w:ascii="Calibri" w:hAnsi="Calibri" w:cs="Calibri"/>
          <w:b/>
          <w:sz w:val="20"/>
        </w:rPr>
        <w:t>Regulation 5(4)(d)</w:t>
      </w:r>
      <w:r w:rsidR="00990847">
        <w:rPr>
          <w:rFonts w:ascii="Calibri" w:hAnsi="Calibri" w:cs="Calibri"/>
          <w:b/>
          <w:sz w:val="20"/>
        </w:rPr>
        <w:t xml:space="preserve">: </w:t>
      </w:r>
      <w:r w:rsidRPr="006D453E">
        <w:rPr>
          <w:rFonts w:ascii="Calibri" w:hAnsi="Calibri" w:cs="Calibri"/>
          <w:sz w:val="20"/>
        </w:rPr>
        <w:t xml:space="preserve">A copy of the result of the DPIA that has been carried out, with </w:t>
      </w:r>
      <w:proofErr w:type="gramStart"/>
      <w:r w:rsidRPr="006D453E">
        <w:rPr>
          <w:rFonts w:ascii="Calibri" w:hAnsi="Calibri" w:cs="Calibri"/>
          <w:sz w:val="20"/>
        </w:rPr>
        <w:t>particular reference</w:t>
      </w:r>
      <w:proofErr w:type="gramEnd"/>
      <w:r w:rsidRPr="006D453E">
        <w:rPr>
          <w:rFonts w:ascii="Calibri" w:hAnsi="Calibri" w:cs="Calibri"/>
          <w:sz w:val="20"/>
        </w:rPr>
        <w:t xml:space="preserve"> to the possibility of data linkages and details of any consultations undertaken with data subjects</w:t>
      </w:r>
      <w:r>
        <w:rPr>
          <w:rFonts w:ascii="Calibri" w:hAnsi="Calibri" w:cs="Calibri"/>
          <w:sz w:val="20"/>
        </w:rPr>
        <w:t>.</w:t>
      </w:r>
    </w:p>
    <w:p w:rsidR="007D4763" w:rsidRPr="00F17233" w:rsidRDefault="007D4763" w:rsidP="007D4763">
      <w:pPr>
        <w:spacing w:after="0"/>
        <w:rPr>
          <w:rFonts w:ascii="Calibri" w:hAnsi="Calibri" w:cs="Calibri"/>
          <w:sz w:val="20"/>
        </w:rPr>
      </w:pPr>
    </w:p>
    <w:p w:rsidR="007D4763" w:rsidRDefault="007D4763" w:rsidP="007D4763">
      <w:pPr>
        <w:pStyle w:val="ListParagraph"/>
        <w:numPr>
          <w:ilvl w:val="0"/>
          <w:numId w:val="10"/>
        </w:numPr>
        <w:spacing w:after="160" w:line="259" w:lineRule="auto"/>
        <w:rPr>
          <w:rFonts w:ascii="Calibri" w:hAnsi="Calibri" w:cs="Calibri"/>
          <w:sz w:val="20"/>
        </w:rPr>
      </w:pPr>
      <w:r w:rsidRPr="00F17233">
        <w:rPr>
          <w:rFonts w:ascii="Calibri" w:hAnsi="Calibri" w:cs="Calibri"/>
          <w:b/>
          <w:sz w:val="20"/>
        </w:rPr>
        <w:t>Regulation 5(4)(c)(vi):</w:t>
      </w:r>
      <w:r w:rsidRPr="006D453E">
        <w:rPr>
          <w:rFonts w:ascii="Calibri" w:hAnsi="Calibri" w:cs="Calibri"/>
          <w:sz w:val="20"/>
        </w:rPr>
        <w:t xml:space="preserve"> Written information demonstrating that </w:t>
      </w:r>
      <w:r>
        <w:rPr>
          <w:rFonts w:ascii="Calibri" w:hAnsi="Calibri" w:cs="Calibri"/>
          <w:sz w:val="20"/>
        </w:rPr>
        <w:t>a</w:t>
      </w:r>
      <w:r w:rsidRPr="006D453E">
        <w:rPr>
          <w:rFonts w:ascii="Calibri" w:hAnsi="Calibri" w:cs="Calibri"/>
          <w:sz w:val="20"/>
        </w:rPr>
        <w:t xml:space="preserve"> data protection officer has been appointed in relation to the research</w:t>
      </w:r>
      <w:r>
        <w:rPr>
          <w:rFonts w:ascii="Calibri" w:hAnsi="Calibri" w:cs="Calibri"/>
          <w:sz w:val="20"/>
        </w:rPr>
        <w:t>.</w:t>
      </w:r>
    </w:p>
    <w:p w:rsidR="007D4763" w:rsidRPr="006D453E" w:rsidRDefault="007D4763" w:rsidP="007D4763">
      <w:pPr>
        <w:pStyle w:val="ListParagraph"/>
        <w:rPr>
          <w:rFonts w:ascii="Calibri" w:hAnsi="Calibri" w:cs="Calibri"/>
          <w:sz w:val="20"/>
        </w:rPr>
      </w:pPr>
    </w:p>
    <w:p w:rsidR="007D4763" w:rsidRDefault="007D4763" w:rsidP="007D4763">
      <w:pPr>
        <w:pStyle w:val="ListParagraph"/>
        <w:numPr>
          <w:ilvl w:val="0"/>
          <w:numId w:val="10"/>
        </w:numPr>
        <w:spacing w:after="160" w:line="259" w:lineRule="auto"/>
        <w:rPr>
          <w:rFonts w:ascii="Calibri" w:hAnsi="Calibri" w:cs="Calibri"/>
          <w:sz w:val="20"/>
        </w:rPr>
      </w:pPr>
      <w:r w:rsidRPr="00F17233">
        <w:rPr>
          <w:rFonts w:ascii="Calibri" w:hAnsi="Calibri" w:cs="Calibri"/>
          <w:b/>
          <w:sz w:val="20"/>
        </w:rPr>
        <w:t>Regulation 3(1)(d):</w:t>
      </w:r>
      <w:r>
        <w:rPr>
          <w:rFonts w:ascii="Calibri" w:hAnsi="Calibri" w:cs="Calibri"/>
          <w:sz w:val="20"/>
        </w:rPr>
        <w:t xml:space="preserve"> Written information demonstrating that </w:t>
      </w:r>
      <w:r w:rsidRPr="006D453E">
        <w:rPr>
          <w:rFonts w:ascii="Calibri" w:hAnsi="Calibri" w:cs="Calibri"/>
          <w:sz w:val="20"/>
        </w:rPr>
        <w:t>arrangements to ensure that personal data are processed in a transparent manner are identified and in place</w:t>
      </w:r>
      <w:r>
        <w:rPr>
          <w:rFonts w:ascii="Calibri" w:hAnsi="Calibri" w:cs="Calibri"/>
          <w:sz w:val="20"/>
        </w:rPr>
        <w:t>.</w:t>
      </w:r>
    </w:p>
    <w:p w:rsidR="007D4763" w:rsidRPr="00EF15D4" w:rsidRDefault="007D4763" w:rsidP="007D4763">
      <w:pPr>
        <w:pStyle w:val="ListParagraph"/>
        <w:rPr>
          <w:rFonts w:ascii="Calibri" w:hAnsi="Calibri" w:cs="Calibri"/>
          <w:sz w:val="20"/>
        </w:rPr>
      </w:pPr>
    </w:p>
    <w:p w:rsidR="007D4763" w:rsidRPr="00EF15D4" w:rsidRDefault="007D4763" w:rsidP="007D4763">
      <w:pPr>
        <w:pStyle w:val="ListParagraph"/>
        <w:numPr>
          <w:ilvl w:val="0"/>
          <w:numId w:val="10"/>
        </w:numPr>
        <w:spacing w:after="160" w:line="259" w:lineRule="auto"/>
        <w:rPr>
          <w:rFonts w:ascii="Calibri" w:hAnsi="Calibri" w:cs="Calibri"/>
          <w:sz w:val="20"/>
        </w:rPr>
      </w:pPr>
      <w:r w:rsidRPr="00F17233">
        <w:rPr>
          <w:rFonts w:ascii="Calibri" w:hAnsi="Calibri" w:cs="Calibri"/>
          <w:b/>
          <w:sz w:val="20"/>
        </w:rPr>
        <w:t>Regulation 3(1)(c)(iv):</w:t>
      </w:r>
      <w:r>
        <w:rPr>
          <w:rFonts w:ascii="Calibri" w:hAnsi="Calibri" w:cs="Calibri"/>
          <w:sz w:val="20"/>
        </w:rPr>
        <w:t xml:space="preserve"> </w:t>
      </w:r>
      <w:r w:rsidRPr="00EF15D4">
        <w:rPr>
          <w:rFonts w:ascii="Calibri" w:hAnsi="Calibri" w:cs="Calibri"/>
          <w:sz w:val="20"/>
        </w:rPr>
        <w:t xml:space="preserve">Written information demonstrating that </w:t>
      </w:r>
      <w:r>
        <w:rPr>
          <w:rFonts w:ascii="Calibri" w:hAnsi="Calibri" w:cs="Calibri"/>
          <w:sz w:val="20"/>
        </w:rPr>
        <w:t>c</w:t>
      </w:r>
      <w:r w:rsidRPr="00EF15D4">
        <w:rPr>
          <w:rFonts w:ascii="Calibri" w:hAnsi="Calibri" w:cs="Calibri"/>
          <w:sz w:val="20"/>
        </w:rPr>
        <w:t>ontrols to limit access to the personal data</w:t>
      </w:r>
      <w:r>
        <w:rPr>
          <w:rFonts w:ascii="Calibri" w:hAnsi="Calibri" w:cs="Calibri"/>
          <w:sz w:val="20"/>
        </w:rPr>
        <w:t xml:space="preserve"> undergoing processing in order to prevent unauthorised consultation, alteration, disclosure or erasure of personal data are in place.</w:t>
      </w:r>
      <w:bookmarkStart w:id="0" w:name="_GoBack"/>
      <w:bookmarkEnd w:id="0"/>
    </w:p>
    <w:p w:rsidR="007D4763" w:rsidRPr="00EF15D4" w:rsidRDefault="007D4763" w:rsidP="007D4763">
      <w:pPr>
        <w:pStyle w:val="ListParagraph"/>
        <w:rPr>
          <w:rFonts w:ascii="Calibri" w:hAnsi="Calibri" w:cs="Calibri"/>
          <w:sz w:val="20"/>
        </w:rPr>
      </w:pPr>
    </w:p>
    <w:p w:rsidR="007D4763" w:rsidRDefault="007D4763" w:rsidP="007D4763">
      <w:pPr>
        <w:pStyle w:val="ListParagraph"/>
        <w:rPr>
          <w:rFonts w:ascii="Calibri" w:hAnsi="Calibri" w:cs="Calibri"/>
          <w:sz w:val="20"/>
        </w:rPr>
      </w:pPr>
      <w:r w:rsidRPr="00F17233">
        <w:rPr>
          <w:rFonts w:ascii="Calibri" w:hAnsi="Calibri" w:cs="Calibri"/>
          <w:b/>
          <w:sz w:val="20"/>
        </w:rPr>
        <w:t>Regulation 3(1)(c)(v):</w:t>
      </w:r>
      <w:r>
        <w:rPr>
          <w:rFonts w:ascii="Calibri" w:hAnsi="Calibri" w:cs="Calibri"/>
          <w:sz w:val="20"/>
        </w:rPr>
        <w:t xml:space="preserve"> </w:t>
      </w:r>
      <w:r w:rsidRPr="00EF15D4">
        <w:rPr>
          <w:rFonts w:ascii="Calibri" w:hAnsi="Calibri" w:cs="Calibri"/>
          <w:sz w:val="20"/>
        </w:rPr>
        <w:t xml:space="preserve">Written information demonstrating that </w:t>
      </w:r>
      <w:r>
        <w:rPr>
          <w:rFonts w:ascii="Calibri" w:hAnsi="Calibri" w:cs="Calibri"/>
          <w:sz w:val="20"/>
        </w:rPr>
        <w:t>c</w:t>
      </w:r>
      <w:r w:rsidRPr="00EF15D4">
        <w:rPr>
          <w:rFonts w:ascii="Calibri" w:hAnsi="Calibri" w:cs="Calibri"/>
          <w:sz w:val="20"/>
        </w:rPr>
        <w:t>ontrols to log whether and by whom</w:t>
      </w:r>
      <w:r>
        <w:rPr>
          <w:rFonts w:ascii="Calibri" w:hAnsi="Calibri" w:cs="Calibri"/>
          <w:sz w:val="20"/>
        </w:rPr>
        <w:t xml:space="preserve"> personal data have been consulted, altered, disclosed or erased are in place.</w:t>
      </w:r>
    </w:p>
    <w:p w:rsidR="007D4763" w:rsidRPr="00EF15D4" w:rsidRDefault="007D4763" w:rsidP="007D4763">
      <w:pPr>
        <w:pStyle w:val="ListParagraph"/>
        <w:rPr>
          <w:rFonts w:ascii="Calibri" w:hAnsi="Calibri" w:cs="Calibri"/>
          <w:sz w:val="20"/>
        </w:rPr>
      </w:pPr>
    </w:p>
    <w:p w:rsidR="007D4763" w:rsidRDefault="007D4763" w:rsidP="007D4763">
      <w:pPr>
        <w:pStyle w:val="ListParagraph"/>
        <w:numPr>
          <w:ilvl w:val="0"/>
          <w:numId w:val="10"/>
        </w:numPr>
        <w:spacing w:after="160" w:line="259" w:lineRule="auto"/>
        <w:rPr>
          <w:rFonts w:ascii="Calibri" w:hAnsi="Calibri" w:cs="Calibri"/>
          <w:sz w:val="20"/>
        </w:rPr>
      </w:pPr>
      <w:r w:rsidRPr="00F17233">
        <w:rPr>
          <w:rFonts w:ascii="Calibri" w:hAnsi="Calibri" w:cs="Calibri"/>
          <w:b/>
          <w:sz w:val="20"/>
        </w:rPr>
        <w:t>Regulation 3(1)(c)(vi)</w:t>
      </w:r>
      <w:r>
        <w:rPr>
          <w:rFonts w:ascii="Calibri" w:hAnsi="Calibri" w:cs="Calibri"/>
          <w:b/>
          <w:sz w:val="20"/>
        </w:rPr>
        <w:t>:</w:t>
      </w:r>
      <w:r w:rsidRPr="00EF15D4">
        <w:t xml:space="preserve"> </w:t>
      </w:r>
      <w:r w:rsidRPr="00EF15D4">
        <w:rPr>
          <w:rFonts w:ascii="Calibri" w:hAnsi="Calibri" w:cs="Calibri"/>
          <w:sz w:val="20"/>
        </w:rPr>
        <w:t xml:space="preserve">Written information demonstrating </w:t>
      </w:r>
      <w:r>
        <w:rPr>
          <w:rFonts w:ascii="Calibri" w:hAnsi="Calibri" w:cs="Calibri"/>
          <w:sz w:val="20"/>
        </w:rPr>
        <w:t>that m</w:t>
      </w:r>
      <w:r w:rsidRPr="00EF15D4">
        <w:rPr>
          <w:rFonts w:ascii="Calibri" w:hAnsi="Calibri" w:cs="Calibri"/>
          <w:sz w:val="20"/>
        </w:rPr>
        <w:t>easures to protect the security of the personal data concerned</w:t>
      </w:r>
      <w:r>
        <w:rPr>
          <w:rFonts w:ascii="Calibri" w:hAnsi="Calibri" w:cs="Calibri"/>
          <w:sz w:val="20"/>
        </w:rPr>
        <w:t xml:space="preserve"> are in place.</w:t>
      </w:r>
    </w:p>
    <w:p w:rsidR="007D4763" w:rsidRDefault="007D4763" w:rsidP="007D4763">
      <w:pPr>
        <w:pStyle w:val="ListParagraph"/>
        <w:rPr>
          <w:rFonts w:ascii="Calibri" w:hAnsi="Calibri" w:cs="Calibri"/>
          <w:sz w:val="20"/>
        </w:rPr>
      </w:pPr>
    </w:p>
    <w:p w:rsidR="007D4763" w:rsidRDefault="007D4763" w:rsidP="007D4763">
      <w:pPr>
        <w:pStyle w:val="ListParagraph"/>
        <w:numPr>
          <w:ilvl w:val="0"/>
          <w:numId w:val="10"/>
        </w:numPr>
        <w:spacing w:after="160" w:line="259" w:lineRule="auto"/>
        <w:rPr>
          <w:rFonts w:ascii="Calibri" w:hAnsi="Calibri" w:cs="Calibri"/>
          <w:sz w:val="20"/>
        </w:rPr>
      </w:pPr>
      <w:r w:rsidRPr="00F17233">
        <w:rPr>
          <w:rFonts w:ascii="Calibri" w:hAnsi="Calibri" w:cs="Calibri"/>
          <w:b/>
          <w:sz w:val="20"/>
        </w:rPr>
        <w:t>Regulation 3(1)(c)(vii):</w:t>
      </w:r>
      <w:r>
        <w:rPr>
          <w:rFonts w:ascii="Calibri" w:hAnsi="Calibri" w:cs="Calibri"/>
          <w:sz w:val="20"/>
        </w:rPr>
        <w:t xml:space="preserve"> </w:t>
      </w:r>
      <w:r w:rsidRPr="00EF15D4">
        <w:rPr>
          <w:rFonts w:ascii="Calibri" w:hAnsi="Calibri" w:cs="Calibri"/>
          <w:sz w:val="20"/>
        </w:rPr>
        <w:t xml:space="preserve">Written information demonstrating </w:t>
      </w:r>
      <w:r>
        <w:rPr>
          <w:rFonts w:ascii="Calibri" w:hAnsi="Calibri" w:cs="Calibri"/>
          <w:sz w:val="20"/>
        </w:rPr>
        <w:t>that arrangements</w:t>
      </w:r>
      <w:r w:rsidRPr="00EF15D4">
        <w:rPr>
          <w:rFonts w:ascii="Calibri" w:hAnsi="Calibri" w:cs="Calibri"/>
          <w:sz w:val="20"/>
        </w:rPr>
        <w:t xml:space="preserve"> to anonymise, archive or destroy personal data once the health research has been completed</w:t>
      </w:r>
      <w:r>
        <w:rPr>
          <w:rFonts w:ascii="Calibri" w:hAnsi="Calibri" w:cs="Calibri"/>
          <w:sz w:val="20"/>
        </w:rPr>
        <w:t xml:space="preserve"> are in place.</w:t>
      </w:r>
    </w:p>
    <w:p w:rsidR="007D4763" w:rsidRPr="005A6566" w:rsidRDefault="007D4763" w:rsidP="007D4763">
      <w:pPr>
        <w:pStyle w:val="ListParagraph"/>
        <w:rPr>
          <w:rFonts w:ascii="Calibri" w:hAnsi="Calibri" w:cs="Calibri"/>
          <w:sz w:val="20"/>
        </w:rPr>
      </w:pPr>
    </w:p>
    <w:p w:rsidR="007D4763" w:rsidRDefault="007D4763" w:rsidP="007D4763">
      <w:pPr>
        <w:pStyle w:val="ListParagraph"/>
        <w:numPr>
          <w:ilvl w:val="0"/>
          <w:numId w:val="10"/>
        </w:numPr>
        <w:spacing w:after="160" w:line="259" w:lineRule="auto"/>
        <w:rPr>
          <w:rFonts w:ascii="Calibri" w:hAnsi="Calibri" w:cs="Calibri"/>
          <w:sz w:val="20"/>
        </w:rPr>
      </w:pPr>
      <w:r w:rsidRPr="00F17233">
        <w:rPr>
          <w:rFonts w:ascii="Calibri" w:hAnsi="Calibri" w:cs="Calibri"/>
          <w:b/>
          <w:sz w:val="20"/>
        </w:rPr>
        <w:t xml:space="preserve">Regulation 3(1)(c)(viii): </w:t>
      </w:r>
      <w:r w:rsidRPr="005A6566">
        <w:rPr>
          <w:rFonts w:ascii="Calibri" w:hAnsi="Calibri" w:cs="Calibri"/>
          <w:sz w:val="20"/>
        </w:rPr>
        <w:t xml:space="preserve">Written information demonstrating </w:t>
      </w:r>
      <w:r>
        <w:rPr>
          <w:rFonts w:ascii="Calibri" w:hAnsi="Calibri" w:cs="Calibri"/>
          <w:sz w:val="20"/>
        </w:rPr>
        <w:t>that o</w:t>
      </w:r>
      <w:r w:rsidRPr="005A6566">
        <w:rPr>
          <w:rFonts w:ascii="Calibri" w:hAnsi="Calibri" w:cs="Calibri"/>
          <w:sz w:val="20"/>
        </w:rPr>
        <w:t>ther technical and organisational measures designed to ensure that processing is carried out in accordance with the Data Protection Regulation, together with processes for testing and evaluating the effectiveness of such measures</w:t>
      </w:r>
      <w:r>
        <w:rPr>
          <w:rFonts w:ascii="Calibri" w:hAnsi="Calibri" w:cs="Calibri"/>
          <w:sz w:val="20"/>
        </w:rPr>
        <w:t xml:space="preserve"> are in place.</w:t>
      </w:r>
    </w:p>
    <w:p w:rsidR="007D4763" w:rsidRPr="007D4763" w:rsidRDefault="007D4763" w:rsidP="007D4763">
      <w:pPr>
        <w:pStyle w:val="ListParagraph"/>
        <w:spacing w:after="160" w:line="259" w:lineRule="auto"/>
        <w:rPr>
          <w:rFonts w:ascii="Calibri" w:hAnsi="Calibri" w:cs="Calibri"/>
          <w:sz w:val="20"/>
        </w:rPr>
      </w:pPr>
    </w:p>
    <w:p w:rsidR="007D4763" w:rsidRPr="00EF15D4" w:rsidRDefault="007D4763" w:rsidP="007D4763">
      <w:pPr>
        <w:pStyle w:val="ListParagraph"/>
        <w:numPr>
          <w:ilvl w:val="0"/>
          <w:numId w:val="10"/>
        </w:numPr>
        <w:spacing w:after="160" w:line="259" w:lineRule="auto"/>
        <w:rPr>
          <w:rFonts w:ascii="Calibri" w:hAnsi="Calibri" w:cs="Calibri"/>
          <w:sz w:val="20"/>
        </w:rPr>
      </w:pPr>
      <w:r w:rsidRPr="00F17233">
        <w:rPr>
          <w:rFonts w:ascii="Calibri" w:hAnsi="Calibri" w:cs="Calibri"/>
          <w:b/>
          <w:sz w:val="20"/>
        </w:rPr>
        <w:t>Regulation 3(1)(b)(vii):</w:t>
      </w:r>
      <w:r w:rsidRPr="005A6566">
        <w:t xml:space="preserve"> </w:t>
      </w:r>
      <w:r w:rsidRPr="005A6566">
        <w:rPr>
          <w:rFonts w:ascii="Calibri" w:hAnsi="Calibri" w:cs="Calibri"/>
          <w:sz w:val="20"/>
        </w:rPr>
        <w:t>Written information demonstrating that</w:t>
      </w:r>
      <w:r>
        <w:rPr>
          <w:rFonts w:ascii="Calibri" w:hAnsi="Calibri" w:cs="Calibri"/>
          <w:sz w:val="20"/>
        </w:rPr>
        <w:t xml:space="preserve"> p</w:t>
      </w:r>
      <w:r w:rsidRPr="005A6566">
        <w:rPr>
          <w:rFonts w:ascii="Calibri" w:hAnsi="Calibri" w:cs="Calibri"/>
          <w:sz w:val="20"/>
        </w:rPr>
        <w:t>rovision of training in data protection law and practice to those involved in carrying out the health research</w:t>
      </w:r>
      <w:r>
        <w:rPr>
          <w:rFonts w:ascii="Calibri" w:hAnsi="Calibri" w:cs="Calibri"/>
          <w:sz w:val="20"/>
        </w:rPr>
        <w:t xml:space="preserve"> are in place.</w:t>
      </w:r>
    </w:p>
    <w:p w:rsidR="007D4763" w:rsidRDefault="007D4763" w:rsidP="007D4763">
      <w:pPr>
        <w:rPr>
          <w:rFonts w:ascii="Calibri" w:hAnsi="Calibri" w:cs="Calibri"/>
          <w:b/>
          <w:sz w:val="20"/>
        </w:rPr>
      </w:pPr>
    </w:p>
    <w:p w:rsidR="00703FA3" w:rsidRPr="007D4763" w:rsidRDefault="00703FA3" w:rsidP="009F01F1">
      <w:pPr>
        <w:ind w:firstLine="709"/>
        <w:rPr>
          <w:rFonts w:eastAsia="+mj-ea"/>
          <w:b/>
          <w:bCs/>
          <w:color w:val="8850A0"/>
          <w:kern w:val="24"/>
          <w:szCs w:val="24"/>
          <w:lang w:val="en-US"/>
        </w:rPr>
      </w:pPr>
    </w:p>
    <w:sectPr w:rsidR="00703FA3" w:rsidRPr="007D4763" w:rsidSect="003940D9">
      <w:headerReference w:type="default" r:id="rId9"/>
      <w:footerReference w:type="default" r:id="rId10"/>
      <w:pgSz w:w="11906" w:h="16838"/>
      <w:pgMar w:top="1135" w:right="1440" w:bottom="1134" w:left="1440"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034" w:rsidRDefault="007C0034" w:rsidP="007C0034">
      <w:pPr>
        <w:spacing w:after="0" w:line="240" w:lineRule="auto"/>
      </w:pPr>
      <w:r>
        <w:separator/>
      </w:r>
    </w:p>
  </w:endnote>
  <w:endnote w:type="continuationSeparator" w:id="0">
    <w:p w:rsidR="007C0034" w:rsidRDefault="007C0034" w:rsidP="007C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763" w:rsidRDefault="007D4763">
    <w:pPr>
      <w:tabs>
        <w:tab w:val="center" w:pos="4550"/>
        <w:tab w:val="left" w:pos="5818"/>
      </w:tabs>
      <w:ind w:right="260"/>
      <w:jc w:val="right"/>
      <w:rPr>
        <w:color w:val="0F243E" w:themeColor="text2" w:themeShade="80"/>
        <w:sz w:val="24"/>
        <w:szCs w:val="24"/>
      </w:rPr>
    </w:pPr>
    <w:r>
      <w:rPr>
        <w:noProof/>
        <w:lang w:val="en-GB" w:eastAsia="en-GB"/>
      </w:rPr>
      <w:drawing>
        <wp:anchor distT="0" distB="0" distL="114300" distR="114300" simplePos="0" relativeHeight="251659264" behindDoc="0" locked="0" layoutInCell="1" allowOverlap="1" wp14:anchorId="1BC4340D" wp14:editId="510DA613">
          <wp:simplePos x="0" y="0"/>
          <wp:positionH relativeFrom="column">
            <wp:posOffset>1610436</wp:posOffset>
          </wp:positionH>
          <wp:positionV relativeFrom="paragraph">
            <wp:posOffset>-12672</wp:posOffset>
          </wp:positionV>
          <wp:extent cx="2623290" cy="567690"/>
          <wp:effectExtent l="0" t="0" r="571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CDC Letterhead Footer.jpg"/>
                  <pic:cNvPicPr/>
                </pic:nvPicPr>
                <pic:blipFill rotWithShape="1">
                  <a:blip r:embed="rId1">
                    <a:extLst>
                      <a:ext uri="{28A0092B-C50C-407E-A947-70E740481C1C}">
                        <a14:useLocalDpi xmlns:a14="http://schemas.microsoft.com/office/drawing/2010/main" val="0"/>
                      </a:ext>
                    </a:extLst>
                  </a:blip>
                  <a:srcRect l="54217"/>
                  <a:stretch/>
                </pic:blipFill>
                <pic:spPr bwMode="auto">
                  <a:xfrm>
                    <a:off x="0" y="0"/>
                    <a:ext cx="2623290" cy="567690"/>
                  </a:xfrm>
                  <a:prstGeom prst="rect">
                    <a:avLst/>
                  </a:prstGeom>
                  <a:ln>
                    <a:noFill/>
                  </a:ln>
                  <a:extLst>
                    <a:ext uri="{53640926-AAD7-44D8-BBD7-CCE9431645EC}">
                      <a14:shadowObscured xmlns:a14="http://schemas.microsoft.com/office/drawing/2010/main"/>
                    </a:ext>
                  </a:extLst>
                </pic:spPr>
              </pic:pic>
            </a:graphicData>
          </a:graphic>
        </wp:anchor>
      </w:drawing>
    </w: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rsidR="003940D9" w:rsidRPr="003940D9" w:rsidRDefault="003940D9" w:rsidP="003940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034" w:rsidRDefault="007C0034" w:rsidP="007C0034">
      <w:pPr>
        <w:spacing w:after="0" w:line="240" w:lineRule="auto"/>
      </w:pPr>
      <w:r>
        <w:separator/>
      </w:r>
    </w:p>
  </w:footnote>
  <w:footnote w:type="continuationSeparator" w:id="0">
    <w:p w:rsidR="007C0034" w:rsidRDefault="007C0034" w:rsidP="007C0034">
      <w:pPr>
        <w:spacing w:after="0" w:line="240" w:lineRule="auto"/>
      </w:pPr>
      <w:r>
        <w:continuationSeparator/>
      </w:r>
    </w:p>
  </w:footnote>
  <w:footnote w:id="1">
    <w:p w:rsidR="009F01F1" w:rsidRPr="007D67B9" w:rsidRDefault="009F01F1" w:rsidP="009F01F1">
      <w:pPr>
        <w:pStyle w:val="FootnoteText"/>
        <w:rPr>
          <w:lang w:val="en-GB"/>
        </w:rPr>
      </w:pPr>
      <w:r>
        <w:rPr>
          <w:rStyle w:val="FootnoteReference"/>
        </w:rPr>
        <w:footnoteRef/>
      </w:r>
      <w:r>
        <w:t xml:space="preserve"> </w:t>
      </w:r>
      <w:r>
        <w:rPr>
          <w:lang w:val="en-GB"/>
        </w:rPr>
        <w:t xml:space="preserve">Regulation 5(4)(b) </w:t>
      </w:r>
    </w:p>
  </w:footnote>
  <w:footnote w:id="2">
    <w:p w:rsidR="009F01F1" w:rsidRPr="00953C69" w:rsidRDefault="009F01F1" w:rsidP="009F01F1">
      <w:pPr>
        <w:pStyle w:val="FootnoteText"/>
        <w:rPr>
          <w:lang w:val="en-GB"/>
        </w:rPr>
      </w:pPr>
      <w:r>
        <w:rPr>
          <w:rStyle w:val="FootnoteReference"/>
        </w:rPr>
        <w:footnoteRef/>
      </w:r>
      <w:r>
        <w:t xml:space="preserve"> </w:t>
      </w:r>
      <w:r>
        <w:rPr>
          <w:lang w:val="en-GB"/>
        </w:rPr>
        <w:t>Regulation 3(1)(b)(iv)</w:t>
      </w:r>
    </w:p>
  </w:footnote>
  <w:footnote w:id="3">
    <w:p w:rsidR="009F01F1" w:rsidRPr="00953C69" w:rsidRDefault="009F01F1" w:rsidP="009F01F1">
      <w:pPr>
        <w:pStyle w:val="FootnoteText"/>
        <w:rPr>
          <w:lang w:val="en-GB"/>
        </w:rPr>
      </w:pPr>
      <w:r>
        <w:rPr>
          <w:rStyle w:val="FootnoteReference"/>
        </w:rPr>
        <w:footnoteRef/>
      </w:r>
      <w:r>
        <w:t xml:space="preserve"> </w:t>
      </w:r>
      <w:r>
        <w:rPr>
          <w:lang w:val="en-GB"/>
        </w:rPr>
        <w:t>Regulation 3(1)(b)(v)</w:t>
      </w:r>
    </w:p>
  </w:footnote>
  <w:footnote w:id="4">
    <w:p w:rsidR="009F01F1" w:rsidRPr="00953C69" w:rsidRDefault="009F01F1" w:rsidP="009F01F1">
      <w:pPr>
        <w:pStyle w:val="FootnoteText"/>
        <w:rPr>
          <w:lang w:val="en-GB"/>
        </w:rPr>
      </w:pPr>
      <w:r>
        <w:rPr>
          <w:rStyle w:val="FootnoteReference"/>
        </w:rPr>
        <w:footnoteRef/>
      </w:r>
      <w:r>
        <w:t xml:space="preserve"> </w:t>
      </w:r>
      <w:r>
        <w:rPr>
          <w:lang w:val="en-GB"/>
        </w:rPr>
        <w:t>Regulation 3(1)(b)(vi)</w:t>
      </w:r>
    </w:p>
  </w:footnote>
  <w:footnote w:id="5">
    <w:p w:rsidR="009F01F1" w:rsidRPr="005E10B7" w:rsidRDefault="009F01F1" w:rsidP="009F01F1">
      <w:pPr>
        <w:pStyle w:val="FootnoteText"/>
        <w:rPr>
          <w:lang w:val="en-GB"/>
        </w:rPr>
      </w:pPr>
      <w:r>
        <w:rPr>
          <w:rStyle w:val="FootnoteReference"/>
        </w:rPr>
        <w:footnoteRef/>
      </w:r>
      <w:r>
        <w:t xml:space="preserve"> Regulation 5(4)(c)(vii) </w:t>
      </w:r>
    </w:p>
  </w:footnote>
  <w:footnote w:id="6">
    <w:p w:rsidR="009F01F1" w:rsidRPr="00F91F0A" w:rsidRDefault="009F01F1" w:rsidP="009F01F1">
      <w:pPr>
        <w:pStyle w:val="FootnoteText"/>
        <w:rPr>
          <w:lang w:val="en-GB"/>
        </w:rPr>
      </w:pPr>
      <w:r>
        <w:rPr>
          <w:rStyle w:val="FootnoteReference"/>
        </w:rPr>
        <w:footnoteRef/>
      </w:r>
      <w:r>
        <w:t xml:space="preserve"> Regulation 3(1)(c)(iii) and Regulation 5(4)(c)(iii) </w:t>
      </w:r>
    </w:p>
  </w:footnote>
  <w:footnote w:id="7">
    <w:p w:rsidR="009F01F1" w:rsidRPr="00953C69" w:rsidRDefault="009F01F1" w:rsidP="009F01F1">
      <w:pPr>
        <w:pStyle w:val="FootnoteText"/>
        <w:rPr>
          <w:lang w:val="en-GB"/>
        </w:rPr>
      </w:pPr>
      <w:r>
        <w:rPr>
          <w:rStyle w:val="FootnoteReference"/>
        </w:rPr>
        <w:footnoteRef/>
      </w:r>
      <w:r>
        <w:t xml:space="preserve"> </w:t>
      </w:r>
      <w:r>
        <w:rPr>
          <w:lang w:val="en-GB"/>
        </w:rPr>
        <w:t xml:space="preserve">Regulation 5(4)(c)(iv) </w:t>
      </w:r>
    </w:p>
  </w:footnote>
  <w:footnote w:id="8">
    <w:p w:rsidR="009F01F1" w:rsidRPr="004C7D13" w:rsidRDefault="009F01F1" w:rsidP="009F01F1">
      <w:pPr>
        <w:pStyle w:val="FootnoteText"/>
        <w:rPr>
          <w:lang w:val="en-GB"/>
        </w:rPr>
      </w:pPr>
      <w:r>
        <w:rPr>
          <w:rStyle w:val="FootnoteReference"/>
        </w:rPr>
        <w:footnoteRef/>
      </w:r>
      <w:r>
        <w:t xml:space="preserve"> </w:t>
      </w:r>
      <w:r>
        <w:rPr>
          <w:lang w:val="en-GB"/>
        </w:rPr>
        <w:t xml:space="preserve">Regulation 5(4)(d) </w:t>
      </w:r>
    </w:p>
  </w:footnote>
  <w:footnote w:id="9">
    <w:p w:rsidR="009F01F1" w:rsidRPr="00F91F0A" w:rsidRDefault="009F01F1" w:rsidP="009F01F1">
      <w:pPr>
        <w:pStyle w:val="FootnoteText"/>
        <w:rPr>
          <w:lang w:val="en-GB"/>
        </w:rPr>
      </w:pPr>
      <w:r>
        <w:rPr>
          <w:rStyle w:val="FootnoteReference"/>
        </w:rPr>
        <w:footnoteRef/>
      </w:r>
      <w:r>
        <w:t xml:space="preserve"> </w:t>
      </w:r>
      <w:r>
        <w:rPr>
          <w:lang w:val="en-GB"/>
        </w:rPr>
        <w:t>Regulation 5(4)(c)(</w:t>
      </w:r>
      <w:proofErr w:type="spellStart"/>
      <w:r>
        <w:rPr>
          <w:lang w:val="en-GB"/>
        </w:rPr>
        <w:t>i</w:t>
      </w:r>
      <w:proofErr w:type="spellEnd"/>
      <w:r>
        <w:rPr>
          <w:lang w:val="en-GB"/>
        </w:rPr>
        <w:t xml:space="preserve">) </w:t>
      </w:r>
    </w:p>
  </w:footnote>
  <w:footnote w:id="10">
    <w:p w:rsidR="009F01F1" w:rsidRPr="00F91F0A" w:rsidRDefault="009F01F1" w:rsidP="009F01F1">
      <w:pPr>
        <w:pStyle w:val="FootnoteText"/>
        <w:rPr>
          <w:lang w:val="en-GB"/>
        </w:rPr>
      </w:pPr>
      <w:r>
        <w:rPr>
          <w:rStyle w:val="FootnoteReference"/>
        </w:rPr>
        <w:footnoteRef/>
      </w:r>
      <w:r>
        <w:t xml:space="preserve"> Regulation 5(4)(c)(ii) </w:t>
      </w:r>
    </w:p>
  </w:footnote>
  <w:footnote w:id="11">
    <w:p w:rsidR="009F01F1" w:rsidRPr="006F580C" w:rsidRDefault="009F01F1" w:rsidP="009F01F1">
      <w:pPr>
        <w:pStyle w:val="FootnoteText"/>
        <w:rPr>
          <w:lang w:val="en-GB"/>
        </w:rPr>
      </w:pPr>
      <w:r>
        <w:rPr>
          <w:rStyle w:val="FootnoteReference"/>
        </w:rPr>
        <w:footnoteRef/>
      </w:r>
      <w:r>
        <w:t xml:space="preserve"> </w:t>
      </w:r>
      <w:r>
        <w:rPr>
          <w:lang w:val="en-GB"/>
        </w:rPr>
        <w:t xml:space="preserve">Regulation 5(4)(d) </w:t>
      </w:r>
    </w:p>
  </w:footnote>
  <w:footnote w:id="12">
    <w:p w:rsidR="009F01F1" w:rsidRPr="006117C8" w:rsidRDefault="009F01F1" w:rsidP="009F01F1">
      <w:pPr>
        <w:pStyle w:val="FootnoteText"/>
        <w:rPr>
          <w:lang w:val="en-GB"/>
        </w:rPr>
      </w:pPr>
      <w:r>
        <w:rPr>
          <w:rStyle w:val="FootnoteReference"/>
        </w:rPr>
        <w:footnoteRef/>
      </w:r>
      <w:r>
        <w:t xml:space="preserve"> </w:t>
      </w:r>
      <w:r>
        <w:rPr>
          <w:lang w:val="en-GB"/>
        </w:rPr>
        <w:t xml:space="preserve">Regulation 5(4)(e) </w:t>
      </w:r>
    </w:p>
  </w:footnote>
  <w:footnote w:id="13">
    <w:p w:rsidR="009F01F1" w:rsidRPr="007D67B9" w:rsidRDefault="009F01F1" w:rsidP="009F01F1">
      <w:pPr>
        <w:pStyle w:val="FootnoteText"/>
      </w:pPr>
      <w:r>
        <w:rPr>
          <w:rStyle w:val="FootnoteReference"/>
        </w:rPr>
        <w:footnoteRef/>
      </w:r>
      <w:r>
        <w:t xml:space="preserve"> </w:t>
      </w:r>
      <w:r w:rsidRPr="007D67B9">
        <w:t>Regulation 5(4)(a)(</w:t>
      </w:r>
      <w:proofErr w:type="spellStart"/>
      <w:r w:rsidRPr="007D67B9">
        <w:t>i</w:t>
      </w:r>
      <w:proofErr w:type="spellEnd"/>
      <w:r w:rsidRPr="007D67B9">
        <w:t>)</w:t>
      </w:r>
      <w:r>
        <w:t xml:space="preserve"> </w:t>
      </w:r>
    </w:p>
  </w:footnote>
  <w:footnote w:id="14">
    <w:p w:rsidR="009F01F1" w:rsidRPr="007D67B9" w:rsidRDefault="009F01F1" w:rsidP="009F01F1">
      <w:pPr>
        <w:pStyle w:val="FootnoteText"/>
        <w:rPr>
          <w:lang w:val="en-GB"/>
        </w:rPr>
      </w:pPr>
      <w:r>
        <w:rPr>
          <w:rStyle w:val="FootnoteReference"/>
        </w:rPr>
        <w:footnoteRef/>
      </w:r>
      <w:r>
        <w:t xml:space="preserve"> </w:t>
      </w:r>
      <w:r>
        <w:rPr>
          <w:lang w:val="en-GB"/>
        </w:rPr>
        <w:t xml:space="preserve">Regulation 5(4)(a)(ii) </w:t>
      </w:r>
    </w:p>
  </w:footnote>
  <w:footnote w:id="15">
    <w:p w:rsidR="009F01F1" w:rsidRPr="006117C8" w:rsidRDefault="009F01F1" w:rsidP="009F01F1">
      <w:pPr>
        <w:pStyle w:val="FootnoteText"/>
        <w:rPr>
          <w:lang w:val="en-GB"/>
        </w:rPr>
      </w:pPr>
      <w:r>
        <w:rPr>
          <w:rStyle w:val="FootnoteReference"/>
        </w:rPr>
        <w:footnoteRef/>
      </w:r>
      <w:r>
        <w:t xml:space="preserve"> </w:t>
      </w:r>
      <w:r w:rsidRPr="006117C8">
        <w:t>Regulation 5(4)(e)</w:t>
      </w:r>
      <w:r>
        <w:t xml:space="preserve"> </w:t>
      </w:r>
    </w:p>
  </w:footnote>
  <w:footnote w:id="16">
    <w:p w:rsidR="009F01F1" w:rsidRPr="005E10B7" w:rsidRDefault="009F01F1" w:rsidP="009F01F1">
      <w:pPr>
        <w:pStyle w:val="FootnoteText"/>
        <w:rPr>
          <w:lang w:val="en-GB"/>
        </w:rPr>
      </w:pPr>
      <w:r>
        <w:rPr>
          <w:rStyle w:val="FootnoteReference"/>
        </w:rPr>
        <w:footnoteRef/>
      </w:r>
      <w:r>
        <w:t xml:space="preserve"> Regulation 5(4)(d) </w:t>
      </w:r>
    </w:p>
  </w:footnote>
  <w:footnote w:id="17">
    <w:p w:rsidR="009F01F1" w:rsidRPr="005E10B7" w:rsidRDefault="009F01F1" w:rsidP="009F01F1">
      <w:pPr>
        <w:pStyle w:val="FootnoteText"/>
        <w:rPr>
          <w:lang w:val="en-GB"/>
        </w:rPr>
      </w:pPr>
      <w:r>
        <w:rPr>
          <w:rStyle w:val="FootnoteReference"/>
        </w:rPr>
        <w:footnoteRef/>
      </w:r>
      <w:r>
        <w:t xml:space="preserve"> </w:t>
      </w:r>
      <w:r>
        <w:rPr>
          <w:lang w:val="en-GB"/>
        </w:rPr>
        <w:t xml:space="preserve">Regulation 5(4)(c)(vi) </w:t>
      </w:r>
    </w:p>
  </w:footnote>
  <w:footnote w:id="18">
    <w:p w:rsidR="009F01F1" w:rsidRPr="005E10B7" w:rsidRDefault="009F01F1" w:rsidP="009F01F1">
      <w:pPr>
        <w:pStyle w:val="FootnoteText"/>
        <w:rPr>
          <w:lang w:val="en-GB"/>
        </w:rPr>
      </w:pPr>
      <w:r>
        <w:rPr>
          <w:rStyle w:val="FootnoteReference"/>
        </w:rPr>
        <w:footnoteRef/>
      </w:r>
      <w:r>
        <w:t xml:space="preserve"> Regulation 3(1)(d)</w:t>
      </w:r>
    </w:p>
  </w:footnote>
  <w:footnote w:id="19">
    <w:p w:rsidR="009F01F1" w:rsidRPr="001D18AC" w:rsidRDefault="009F01F1" w:rsidP="009F01F1">
      <w:pPr>
        <w:pStyle w:val="FootnoteText"/>
        <w:rPr>
          <w:lang w:val="en-GB"/>
        </w:rPr>
      </w:pPr>
      <w:r>
        <w:rPr>
          <w:rStyle w:val="FootnoteReference"/>
        </w:rPr>
        <w:footnoteRef/>
      </w:r>
      <w:r>
        <w:t xml:space="preserve"> Regulation 3(1)(c)(iv) and Regulation 3(1)(c)(v)</w:t>
      </w:r>
    </w:p>
  </w:footnote>
  <w:footnote w:id="20">
    <w:p w:rsidR="009F01F1" w:rsidRPr="001D18AC" w:rsidRDefault="009F01F1" w:rsidP="009F01F1">
      <w:pPr>
        <w:pStyle w:val="FootnoteText"/>
        <w:rPr>
          <w:lang w:val="en-GB"/>
        </w:rPr>
      </w:pPr>
      <w:r>
        <w:rPr>
          <w:rStyle w:val="FootnoteReference"/>
        </w:rPr>
        <w:footnoteRef/>
      </w:r>
      <w:r>
        <w:t xml:space="preserve"> Regulation 3(1)(c)(vi)</w:t>
      </w:r>
    </w:p>
  </w:footnote>
  <w:footnote w:id="21">
    <w:p w:rsidR="009F01F1" w:rsidRPr="001D18AC" w:rsidRDefault="009F01F1" w:rsidP="009F01F1">
      <w:pPr>
        <w:pStyle w:val="FootnoteText"/>
        <w:rPr>
          <w:lang w:val="en-GB"/>
        </w:rPr>
      </w:pPr>
      <w:r>
        <w:rPr>
          <w:rStyle w:val="FootnoteReference"/>
        </w:rPr>
        <w:footnoteRef/>
      </w:r>
      <w:r>
        <w:t xml:space="preserve"> Regulation 3(1)(c)(vii)</w:t>
      </w:r>
    </w:p>
  </w:footnote>
  <w:footnote w:id="22">
    <w:p w:rsidR="009F01F1" w:rsidRPr="005E10B7" w:rsidRDefault="009F01F1" w:rsidP="009F01F1">
      <w:pPr>
        <w:pStyle w:val="FootnoteText"/>
        <w:rPr>
          <w:lang w:val="en-GB"/>
        </w:rPr>
      </w:pPr>
      <w:r>
        <w:rPr>
          <w:rStyle w:val="FootnoteReference"/>
        </w:rPr>
        <w:footnoteRef/>
      </w:r>
      <w:r>
        <w:t xml:space="preserve"> Regulation 3(1)(c)(viii)</w:t>
      </w:r>
    </w:p>
  </w:footnote>
  <w:footnote w:id="23">
    <w:p w:rsidR="009F01F1" w:rsidRPr="00953C69" w:rsidRDefault="009F01F1" w:rsidP="009F01F1">
      <w:pPr>
        <w:pStyle w:val="FootnoteText"/>
        <w:rPr>
          <w:lang w:val="en-GB"/>
        </w:rPr>
      </w:pPr>
      <w:r>
        <w:rPr>
          <w:rStyle w:val="FootnoteReference"/>
        </w:rPr>
        <w:footnoteRef/>
      </w:r>
      <w:r>
        <w:t xml:space="preserve"> </w:t>
      </w:r>
      <w:r>
        <w:rPr>
          <w:lang w:val="en-GB"/>
        </w:rPr>
        <w:t>Regulation 3(1)(b)(vii)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34" w:rsidRDefault="007C0034" w:rsidP="007C0034">
    <w:pPr>
      <w:pStyle w:val="Header"/>
      <w:tabs>
        <w:tab w:val="clear" w:pos="4513"/>
        <w:tab w:val="clear" w:pos="9026"/>
        <w:tab w:val="left" w:pos="10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B684A"/>
    <w:multiLevelType w:val="hybridMultilevel"/>
    <w:tmpl w:val="44641476"/>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4725767"/>
    <w:multiLevelType w:val="hybridMultilevel"/>
    <w:tmpl w:val="AA445FE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3D52C6"/>
    <w:multiLevelType w:val="hybridMultilevel"/>
    <w:tmpl w:val="B504F60C"/>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1751139"/>
    <w:multiLevelType w:val="hybridMultilevel"/>
    <w:tmpl w:val="EFF8B4C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4" w15:restartNumberingAfterBreak="0">
    <w:nsid w:val="320A70A3"/>
    <w:multiLevelType w:val="hybridMultilevel"/>
    <w:tmpl w:val="FB06C5D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4EC70A9"/>
    <w:multiLevelType w:val="hybridMultilevel"/>
    <w:tmpl w:val="A8182A36"/>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0A33F7D"/>
    <w:multiLevelType w:val="hybridMultilevel"/>
    <w:tmpl w:val="B560C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743AB5"/>
    <w:multiLevelType w:val="hybridMultilevel"/>
    <w:tmpl w:val="B4440176"/>
    <w:lvl w:ilvl="0" w:tplc="1809001B">
      <w:start w:val="1"/>
      <w:numFmt w:val="lowerRoman"/>
      <w:lvlText w:val="%1."/>
      <w:lvlJc w:val="right"/>
      <w:pPr>
        <w:ind w:left="786"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C283315"/>
    <w:multiLevelType w:val="hybridMultilevel"/>
    <w:tmpl w:val="ED42AE5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8E0779"/>
    <w:multiLevelType w:val="multilevel"/>
    <w:tmpl w:val="D2B2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3"/>
  </w:num>
  <w:num w:numId="4">
    <w:abstractNumId w:val="8"/>
  </w:num>
  <w:num w:numId="5">
    <w:abstractNumId w:val="5"/>
  </w:num>
  <w:num w:numId="6">
    <w:abstractNumId w:val="0"/>
  </w:num>
  <w:num w:numId="7">
    <w:abstractNumId w:val="2"/>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034"/>
    <w:rsid w:val="00055E9D"/>
    <w:rsid w:val="0007258F"/>
    <w:rsid w:val="00090036"/>
    <w:rsid w:val="000976A9"/>
    <w:rsid w:val="000B5284"/>
    <w:rsid w:val="00144BCF"/>
    <w:rsid w:val="001559AA"/>
    <w:rsid w:val="00186330"/>
    <w:rsid w:val="00186EA9"/>
    <w:rsid w:val="001B11A6"/>
    <w:rsid w:val="001B4688"/>
    <w:rsid w:val="001D7846"/>
    <w:rsid w:val="00205FF5"/>
    <w:rsid w:val="0026347F"/>
    <w:rsid w:val="002A2937"/>
    <w:rsid w:val="002B0C4F"/>
    <w:rsid w:val="002B3990"/>
    <w:rsid w:val="002B6409"/>
    <w:rsid w:val="002C3699"/>
    <w:rsid w:val="002E3104"/>
    <w:rsid w:val="0034483C"/>
    <w:rsid w:val="003940D9"/>
    <w:rsid w:val="004501A9"/>
    <w:rsid w:val="004869FD"/>
    <w:rsid w:val="004C269B"/>
    <w:rsid w:val="004D06DD"/>
    <w:rsid w:val="00545042"/>
    <w:rsid w:val="0057172C"/>
    <w:rsid w:val="005C5ED1"/>
    <w:rsid w:val="005E0E0D"/>
    <w:rsid w:val="005E212E"/>
    <w:rsid w:val="00600F48"/>
    <w:rsid w:val="0060640D"/>
    <w:rsid w:val="00607AC1"/>
    <w:rsid w:val="0061356F"/>
    <w:rsid w:val="00644D7A"/>
    <w:rsid w:val="00651EDA"/>
    <w:rsid w:val="00682460"/>
    <w:rsid w:val="006871A8"/>
    <w:rsid w:val="006943FC"/>
    <w:rsid w:val="006D3BE9"/>
    <w:rsid w:val="00703FA3"/>
    <w:rsid w:val="00727B47"/>
    <w:rsid w:val="00737D6E"/>
    <w:rsid w:val="00782285"/>
    <w:rsid w:val="007B448C"/>
    <w:rsid w:val="007B669A"/>
    <w:rsid w:val="007C0034"/>
    <w:rsid w:val="007C505C"/>
    <w:rsid w:val="007D4763"/>
    <w:rsid w:val="008112F4"/>
    <w:rsid w:val="0086118C"/>
    <w:rsid w:val="008F0BA8"/>
    <w:rsid w:val="008F1E8F"/>
    <w:rsid w:val="008F359E"/>
    <w:rsid w:val="00990847"/>
    <w:rsid w:val="009D779D"/>
    <w:rsid w:val="009F01F1"/>
    <w:rsid w:val="00A014DF"/>
    <w:rsid w:val="00A04991"/>
    <w:rsid w:val="00A04F4A"/>
    <w:rsid w:val="00A07B74"/>
    <w:rsid w:val="00A07F1B"/>
    <w:rsid w:val="00AC3251"/>
    <w:rsid w:val="00AD5413"/>
    <w:rsid w:val="00AE31B1"/>
    <w:rsid w:val="00AF7BE7"/>
    <w:rsid w:val="00B00A55"/>
    <w:rsid w:val="00B0754F"/>
    <w:rsid w:val="00B13F61"/>
    <w:rsid w:val="00B30AD8"/>
    <w:rsid w:val="00B513D9"/>
    <w:rsid w:val="00B61752"/>
    <w:rsid w:val="00B6602F"/>
    <w:rsid w:val="00B7152B"/>
    <w:rsid w:val="00B77E8C"/>
    <w:rsid w:val="00B8475E"/>
    <w:rsid w:val="00BD0116"/>
    <w:rsid w:val="00BF7B6D"/>
    <w:rsid w:val="00C126EE"/>
    <w:rsid w:val="00C1691F"/>
    <w:rsid w:val="00C515C5"/>
    <w:rsid w:val="00C703F6"/>
    <w:rsid w:val="00CE0B98"/>
    <w:rsid w:val="00CF561A"/>
    <w:rsid w:val="00D56E7D"/>
    <w:rsid w:val="00DC33BB"/>
    <w:rsid w:val="00DD1CFB"/>
    <w:rsid w:val="00E06C2E"/>
    <w:rsid w:val="00E15AF0"/>
    <w:rsid w:val="00E20FF4"/>
    <w:rsid w:val="00E67670"/>
    <w:rsid w:val="00E74006"/>
    <w:rsid w:val="00E8473F"/>
    <w:rsid w:val="00E90A3F"/>
    <w:rsid w:val="00EA1FC2"/>
    <w:rsid w:val="00EC2873"/>
    <w:rsid w:val="00EF0B9C"/>
    <w:rsid w:val="00EF3832"/>
    <w:rsid w:val="00F10678"/>
    <w:rsid w:val="00F41A39"/>
    <w:rsid w:val="00F43470"/>
    <w:rsid w:val="00FE61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BF647"/>
  <w15:docId w15:val="{A3FA27C7-5C04-4B88-AC01-CD8C578D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034"/>
  </w:style>
  <w:style w:type="paragraph" w:styleId="Footer">
    <w:name w:val="footer"/>
    <w:basedOn w:val="Normal"/>
    <w:link w:val="FooterChar"/>
    <w:uiPriority w:val="99"/>
    <w:unhideWhenUsed/>
    <w:rsid w:val="007C0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034"/>
  </w:style>
  <w:style w:type="paragraph" w:styleId="BalloonText">
    <w:name w:val="Balloon Text"/>
    <w:basedOn w:val="Normal"/>
    <w:link w:val="BalloonTextChar"/>
    <w:uiPriority w:val="99"/>
    <w:semiHidden/>
    <w:unhideWhenUsed/>
    <w:rsid w:val="007C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34"/>
    <w:rPr>
      <w:rFonts w:ascii="Tahoma" w:hAnsi="Tahoma" w:cs="Tahoma"/>
      <w:sz w:val="16"/>
      <w:szCs w:val="16"/>
    </w:rPr>
  </w:style>
  <w:style w:type="table" w:styleId="TableGrid">
    <w:name w:val="Table Grid"/>
    <w:basedOn w:val="TableNormal"/>
    <w:uiPriority w:val="59"/>
    <w:rsid w:val="0009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75E"/>
    <w:pPr>
      <w:ind w:left="720"/>
      <w:contextualSpacing/>
    </w:pPr>
  </w:style>
  <w:style w:type="paragraph" w:styleId="FootnoteText">
    <w:name w:val="footnote text"/>
    <w:basedOn w:val="Normal"/>
    <w:link w:val="FootnoteTextChar"/>
    <w:uiPriority w:val="99"/>
    <w:semiHidden/>
    <w:unhideWhenUsed/>
    <w:rsid w:val="00055E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E9D"/>
    <w:rPr>
      <w:sz w:val="20"/>
      <w:szCs w:val="20"/>
    </w:rPr>
  </w:style>
  <w:style w:type="character" w:styleId="FootnoteReference">
    <w:name w:val="footnote reference"/>
    <w:basedOn w:val="DefaultParagraphFont"/>
    <w:uiPriority w:val="99"/>
    <w:semiHidden/>
    <w:unhideWhenUsed/>
    <w:rsid w:val="00055E9D"/>
    <w:rPr>
      <w:vertAlign w:val="superscript"/>
    </w:rPr>
  </w:style>
  <w:style w:type="character" w:styleId="Hyperlink">
    <w:name w:val="Hyperlink"/>
    <w:basedOn w:val="DefaultParagraphFont"/>
    <w:uiPriority w:val="99"/>
    <w:unhideWhenUsed/>
    <w:rsid w:val="00703FA3"/>
    <w:rPr>
      <w:color w:val="0000FF" w:themeColor="hyperlink"/>
      <w:u w:val="single"/>
    </w:rPr>
  </w:style>
  <w:style w:type="character" w:styleId="FollowedHyperlink">
    <w:name w:val="FollowedHyperlink"/>
    <w:basedOn w:val="DefaultParagraphFont"/>
    <w:uiPriority w:val="99"/>
    <w:semiHidden/>
    <w:unhideWhenUsed/>
    <w:rsid w:val="00344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9194">
      <w:bodyDiv w:val="1"/>
      <w:marLeft w:val="0"/>
      <w:marRight w:val="0"/>
      <w:marTop w:val="0"/>
      <w:marBottom w:val="0"/>
      <w:divBdr>
        <w:top w:val="none" w:sz="0" w:space="0" w:color="auto"/>
        <w:left w:val="none" w:sz="0" w:space="0" w:color="auto"/>
        <w:bottom w:val="none" w:sz="0" w:space="0" w:color="auto"/>
        <w:right w:val="none" w:sz="0" w:space="0" w:color="auto"/>
      </w:divBdr>
      <w:divsChild>
        <w:div w:id="1692955573">
          <w:marLeft w:val="547"/>
          <w:marRight w:val="0"/>
          <w:marTop w:val="0"/>
          <w:marBottom w:val="0"/>
          <w:divBdr>
            <w:top w:val="none" w:sz="0" w:space="0" w:color="auto"/>
            <w:left w:val="none" w:sz="0" w:space="0" w:color="auto"/>
            <w:bottom w:val="none" w:sz="0" w:space="0" w:color="auto"/>
            <w:right w:val="none" w:sz="0" w:space="0" w:color="auto"/>
          </w:divBdr>
        </w:div>
      </w:divsChild>
    </w:div>
    <w:div w:id="369889337">
      <w:bodyDiv w:val="1"/>
      <w:marLeft w:val="0"/>
      <w:marRight w:val="0"/>
      <w:marTop w:val="0"/>
      <w:marBottom w:val="0"/>
      <w:divBdr>
        <w:top w:val="none" w:sz="0" w:space="0" w:color="auto"/>
        <w:left w:val="none" w:sz="0" w:space="0" w:color="auto"/>
        <w:bottom w:val="none" w:sz="0" w:space="0" w:color="auto"/>
        <w:right w:val="none" w:sz="0" w:space="0" w:color="auto"/>
      </w:divBdr>
    </w:div>
    <w:div w:id="894510377">
      <w:bodyDiv w:val="1"/>
      <w:marLeft w:val="0"/>
      <w:marRight w:val="0"/>
      <w:marTop w:val="0"/>
      <w:marBottom w:val="0"/>
      <w:divBdr>
        <w:top w:val="none" w:sz="0" w:space="0" w:color="auto"/>
        <w:left w:val="none" w:sz="0" w:space="0" w:color="auto"/>
        <w:bottom w:val="none" w:sz="0" w:space="0" w:color="auto"/>
        <w:right w:val="none" w:sz="0" w:space="0" w:color="auto"/>
      </w:divBdr>
      <w:divsChild>
        <w:div w:id="1308306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E15A-B0C5-4E7D-8AE7-65EA68C2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Vereker</dc:creator>
  <cp:lastModifiedBy>Emily Vereker</cp:lastModifiedBy>
  <cp:revision>2</cp:revision>
  <dcterms:created xsi:type="dcterms:W3CDTF">2019-08-12T11:52:00Z</dcterms:created>
  <dcterms:modified xsi:type="dcterms:W3CDTF">2019-08-12T11:52:00Z</dcterms:modified>
</cp:coreProperties>
</file>