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DE3CF3" w14:textId="77777777" w:rsidR="0061065A" w:rsidRPr="00DB5DC7" w:rsidRDefault="0061065A" w:rsidP="00160825">
      <w:pPr>
        <w:jc w:val="center"/>
        <w:rPr>
          <w:b/>
          <w:sz w:val="32"/>
          <w:szCs w:val="32"/>
          <w:u w:val="single"/>
        </w:rPr>
      </w:pPr>
      <w:bookmarkStart w:id="0" w:name="_GoBack"/>
      <w:bookmarkEnd w:id="0"/>
      <w:r w:rsidRPr="00DB5DC7">
        <w:rPr>
          <w:noProof/>
          <w:lang w:val="en-GB" w:eastAsia="en-GB"/>
        </w:rPr>
        <w:drawing>
          <wp:inline distT="0" distB="0" distL="0" distR="0" wp14:anchorId="62017E42" wp14:editId="585728F5">
            <wp:extent cx="2127738" cy="878477"/>
            <wp:effectExtent l="0" t="0" r="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 t="7506" r="11549" b="31679"/>
                    <a:stretch/>
                  </pic:blipFill>
                  <pic:spPr bwMode="auto">
                    <a:xfrm>
                      <a:off x="0" y="0"/>
                      <a:ext cx="2143133" cy="884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D52792" w14:textId="77777777" w:rsidR="0061065A" w:rsidRPr="00645737" w:rsidRDefault="0061065A" w:rsidP="00160825">
      <w:pPr>
        <w:spacing w:after="0" w:line="240" w:lineRule="auto"/>
        <w:jc w:val="center"/>
        <w:rPr>
          <w:b/>
          <w:sz w:val="24"/>
          <w:szCs w:val="24"/>
        </w:rPr>
      </w:pPr>
      <w:r w:rsidRPr="00645737">
        <w:rPr>
          <w:b/>
          <w:sz w:val="24"/>
          <w:szCs w:val="24"/>
        </w:rPr>
        <w:t>Minutes of the</w:t>
      </w:r>
      <w:r w:rsidR="00DB5DC7" w:rsidRPr="00645737">
        <w:rPr>
          <w:b/>
          <w:sz w:val="24"/>
          <w:szCs w:val="24"/>
        </w:rPr>
        <w:t xml:space="preserve"> Induction</w:t>
      </w:r>
      <w:r w:rsidRPr="00645737">
        <w:rPr>
          <w:b/>
          <w:sz w:val="24"/>
          <w:szCs w:val="24"/>
        </w:rPr>
        <w:t xml:space="preserve"> Meeting of the</w:t>
      </w:r>
    </w:p>
    <w:p w14:paraId="1F5BD818" w14:textId="77777777" w:rsidR="0061065A" w:rsidRPr="00645737" w:rsidRDefault="0061065A" w:rsidP="00160825">
      <w:pPr>
        <w:spacing w:after="0" w:line="240" w:lineRule="auto"/>
        <w:jc w:val="center"/>
        <w:rPr>
          <w:b/>
          <w:sz w:val="24"/>
          <w:szCs w:val="24"/>
        </w:rPr>
      </w:pPr>
      <w:r w:rsidRPr="00645737">
        <w:rPr>
          <w:b/>
          <w:sz w:val="24"/>
          <w:szCs w:val="24"/>
        </w:rPr>
        <w:t>Health Research Consent Declaration Committee</w:t>
      </w:r>
    </w:p>
    <w:p w14:paraId="217DD235" w14:textId="77777777" w:rsidR="00160825" w:rsidRPr="00645737" w:rsidRDefault="00160825" w:rsidP="00160825">
      <w:pPr>
        <w:spacing w:after="0" w:line="240" w:lineRule="auto"/>
        <w:jc w:val="center"/>
        <w:rPr>
          <w:b/>
          <w:sz w:val="24"/>
          <w:szCs w:val="24"/>
        </w:rPr>
      </w:pPr>
      <w:r w:rsidRPr="00645737">
        <w:rPr>
          <w:b/>
          <w:sz w:val="24"/>
          <w:szCs w:val="24"/>
        </w:rPr>
        <w:t>-</w:t>
      </w:r>
    </w:p>
    <w:p w14:paraId="72F60BA6" w14:textId="77777777" w:rsidR="0061065A" w:rsidRPr="00645737" w:rsidRDefault="0061065A" w:rsidP="00160825">
      <w:pPr>
        <w:spacing w:after="0" w:line="240" w:lineRule="auto"/>
        <w:jc w:val="center"/>
        <w:rPr>
          <w:b/>
          <w:sz w:val="24"/>
          <w:szCs w:val="24"/>
        </w:rPr>
      </w:pPr>
      <w:r w:rsidRPr="00645737">
        <w:rPr>
          <w:b/>
          <w:sz w:val="24"/>
          <w:szCs w:val="24"/>
        </w:rPr>
        <w:t>27</w:t>
      </w:r>
      <w:r w:rsidRPr="00645737">
        <w:rPr>
          <w:b/>
          <w:sz w:val="24"/>
          <w:szCs w:val="24"/>
          <w:vertAlign w:val="superscript"/>
        </w:rPr>
        <w:t>th</w:t>
      </w:r>
      <w:r w:rsidRPr="00645737">
        <w:rPr>
          <w:b/>
          <w:sz w:val="24"/>
          <w:szCs w:val="24"/>
        </w:rPr>
        <w:t xml:space="preserve"> March 2019</w:t>
      </w:r>
    </w:p>
    <w:p w14:paraId="6429DBAF" w14:textId="77777777" w:rsidR="0061065A" w:rsidRPr="00645737" w:rsidRDefault="0061065A" w:rsidP="00160825">
      <w:pPr>
        <w:spacing w:after="0" w:line="240" w:lineRule="auto"/>
        <w:jc w:val="center"/>
        <w:rPr>
          <w:b/>
          <w:sz w:val="24"/>
          <w:szCs w:val="24"/>
        </w:rPr>
      </w:pPr>
      <w:r w:rsidRPr="00645737">
        <w:rPr>
          <w:b/>
          <w:sz w:val="24"/>
          <w:szCs w:val="24"/>
        </w:rPr>
        <w:t>Grand Canal Hotel, Grand Canal Street, Dublin 2</w:t>
      </w:r>
    </w:p>
    <w:p w14:paraId="34DDB67F" w14:textId="77777777" w:rsidR="0061065A" w:rsidRPr="00DB5DC7" w:rsidRDefault="00FF6784" w:rsidP="00DB5DC7">
      <w:pPr>
        <w:jc w:val="both"/>
        <w:rPr>
          <w:b/>
          <w:sz w:val="32"/>
          <w:szCs w:val="32"/>
          <w:u w:val="single"/>
        </w:rPr>
      </w:pPr>
      <w:r>
        <w:rPr>
          <w:b/>
          <w:strike/>
          <w:sz w:val="24"/>
          <w:szCs w:val="24"/>
        </w:rPr>
        <w:pict w14:anchorId="65B98C0A">
          <v:rect id="_x0000_i1025" style="width:0;height:1.5pt" o:hralign="center" o:hrstd="t" o:hr="t" fillcolor="#a0a0a0" stroked="f"/>
        </w:pict>
      </w:r>
    </w:p>
    <w:p w14:paraId="38AEEB85" w14:textId="77777777" w:rsidR="0061065A" w:rsidRPr="00645737" w:rsidRDefault="0061065A" w:rsidP="00645737">
      <w:pPr>
        <w:spacing w:after="0" w:line="240" w:lineRule="auto"/>
        <w:jc w:val="both"/>
        <w:rPr>
          <w:b/>
        </w:rPr>
      </w:pPr>
      <w:r w:rsidRPr="00645737">
        <w:rPr>
          <w:b/>
        </w:rPr>
        <w:t>Present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7"/>
        <w:gridCol w:w="3016"/>
      </w:tblGrid>
      <w:tr w:rsidR="00160825" w:rsidRPr="00645737" w14:paraId="58400420" w14:textId="77777777" w:rsidTr="00712A0E">
        <w:tc>
          <w:tcPr>
            <w:tcW w:w="3007" w:type="dxa"/>
          </w:tcPr>
          <w:p w14:paraId="298E2ECD" w14:textId="77777777" w:rsidR="00160825" w:rsidRPr="00645737" w:rsidRDefault="00160825" w:rsidP="00645737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</w:rPr>
            </w:pPr>
            <w:r w:rsidRPr="00645737">
              <w:rPr>
                <w:rFonts w:ascii="Calibri" w:eastAsia="Calibri" w:hAnsi="Calibri" w:cs="Times New Roman"/>
                <w:b/>
              </w:rPr>
              <w:t xml:space="preserve">Name </w:t>
            </w:r>
          </w:p>
        </w:tc>
        <w:tc>
          <w:tcPr>
            <w:tcW w:w="3016" w:type="dxa"/>
          </w:tcPr>
          <w:p w14:paraId="4EA62E03" w14:textId="77777777" w:rsidR="00160825" w:rsidRPr="00645737" w:rsidRDefault="00160825" w:rsidP="00645737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</w:rPr>
            </w:pPr>
            <w:r w:rsidRPr="00645737">
              <w:rPr>
                <w:rFonts w:ascii="Calibri" w:eastAsia="Calibri" w:hAnsi="Calibri" w:cs="Times New Roman"/>
                <w:b/>
              </w:rPr>
              <w:t xml:space="preserve">Position </w:t>
            </w:r>
          </w:p>
        </w:tc>
      </w:tr>
      <w:tr w:rsidR="00160825" w:rsidRPr="00645737" w14:paraId="58A63D7E" w14:textId="77777777" w:rsidTr="00712A0E">
        <w:tc>
          <w:tcPr>
            <w:tcW w:w="3007" w:type="dxa"/>
          </w:tcPr>
          <w:p w14:paraId="2AEB3411" w14:textId="77777777" w:rsidR="00160825" w:rsidRPr="00645737" w:rsidRDefault="00160825" w:rsidP="00645737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645737">
              <w:rPr>
                <w:rFonts w:ascii="Calibri" w:eastAsia="Calibri" w:hAnsi="Calibri" w:cs="Times New Roman"/>
              </w:rPr>
              <w:t>Brigid McManus</w:t>
            </w:r>
          </w:p>
        </w:tc>
        <w:tc>
          <w:tcPr>
            <w:tcW w:w="3016" w:type="dxa"/>
          </w:tcPr>
          <w:p w14:paraId="1C392DFE" w14:textId="77777777" w:rsidR="00160825" w:rsidRPr="00645737" w:rsidRDefault="00160825" w:rsidP="00645737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645737">
              <w:rPr>
                <w:rFonts w:ascii="Calibri" w:eastAsia="Calibri" w:hAnsi="Calibri" w:cs="Times New Roman"/>
              </w:rPr>
              <w:t>HRCDC Chairperson</w:t>
            </w:r>
          </w:p>
        </w:tc>
      </w:tr>
      <w:tr w:rsidR="00160825" w:rsidRPr="00645737" w14:paraId="2B66B41C" w14:textId="77777777" w:rsidTr="00712A0E">
        <w:tc>
          <w:tcPr>
            <w:tcW w:w="3007" w:type="dxa"/>
          </w:tcPr>
          <w:p w14:paraId="7C91EAE7" w14:textId="77777777" w:rsidR="00160825" w:rsidRPr="00645737" w:rsidRDefault="00160825" w:rsidP="00645737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645737">
              <w:rPr>
                <w:rFonts w:ascii="Calibri" w:eastAsia="Calibri" w:hAnsi="Calibri" w:cs="Times New Roman"/>
              </w:rPr>
              <w:t xml:space="preserve">Prof. Evelyn Mahon </w:t>
            </w:r>
          </w:p>
        </w:tc>
        <w:tc>
          <w:tcPr>
            <w:tcW w:w="3016" w:type="dxa"/>
          </w:tcPr>
          <w:p w14:paraId="04EDA1D9" w14:textId="77777777" w:rsidR="00160825" w:rsidRPr="00645737" w:rsidRDefault="00160825" w:rsidP="00645737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645737">
              <w:rPr>
                <w:rFonts w:ascii="Calibri" w:eastAsia="Calibri" w:hAnsi="Calibri" w:cs="Times New Roman"/>
              </w:rPr>
              <w:t>HRCDC Deputy Chairperson</w:t>
            </w:r>
          </w:p>
        </w:tc>
      </w:tr>
      <w:tr w:rsidR="00160825" w:rsidRPr="00645737" w14:paraId="5C2C7AE6" w14:textId="77777777" w:rsidTr="00712A0E">
        <w:tc>
          <w:tcPr>
            <w:tcW w:w="3007" w:type="dxa"/>
          </w:tcPr>
          <w:p w14:paraId="1E186B71" w14:textId="77777777" w:rsidR="00160825" w:rsidRPr="00645737" w:rsidRDefault="00160825" w:rsidP="00DB5DC7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645737">
              <w:rPr>
                <w:rFonts w:ascii="Calibri" w:eastAsia="Calibri" w:hAnsi="Calibri" w:cs="Times New Roman"/>
              </w:rPr>
              <w:t>Ms. Alyson Bailey</w:t>
            </w:r>
          </w:p>
        </w:tc>
        <w:tc>
          <w:tcPr>
            <w:tcW w:w="3016" w:type="dxa"/>
          </w:tcPr>
          <w:p w14:paraId="29DE9CA7" w14:textId="77777777" w:rsidR="00160825" w:rsidRPr="00645737" w:rsidRDefault="00160825" w:rsidP="00DB5DC7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645737">
              <w:rPr>
                <w:rFonts w:ascii="Calibri" w:eastAsia="Calibri" w:hAnsi="Calibri" w:cs="Times New Roman"/>
              </w:rPr>
              <w:t>HRCDC Member</w:t>
            </w:r>
          </w:p>
        </w:tc>
      </w:tr>
      <w:tr w:rsidR="00160825" w:rsidRPr="00645737" w14:paraId="50E9EA7D" w14:textId="77777777" w:rsidTr="00712A0E">
        <w:tc>
          <w:tcPr>
            <w:tcW w:w="3007" w:type="dxa"/>
          </w:tcPr>
          <w:p w14:paraId="3173A74B" w14:textId="77777777" w:rsidR="00160825" w:rsidRPr="00645737" w:rsidRDefault="00160825" w:rsidP="00DB5DC7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645737">
              <w:rPr>
                <w:rFonts w:ascii="Calibri" w:eastAsia="Calibri" w:hAnsi="Calibri" w:cs="Times New Roman"/>
              </w:rPr>
              <w:t xml:space="preserve">Mr. Dan Rea </w:t>
            </w:r>
          </w:p>
        </w:tc>
        <w:tc>
          <w:tcPr>
            <w:tcW w:w="3016" w:type="dxa"/>
          </w:tcPr>
          <w:p w14:paraId="3CE5A4A4" w14:textId="77777777" w:rsidR="00160825" w:rsidRPr="00645737" w:rsidRDefault="00160825" w:rsidP="00DB5DC7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645737">
              <w:rPr>
                <w:rFonts w:ascii="Calibri" w:eastAsia="Calibri" w:hAnsi="Calibri" w:cs="Times New Roman"/>
              </w:rPr>
              <w:t>HRCDC Member</w:t>
            </w:r>
          </w:p>
        </w:tc>
      </w:tr>
      <w:tr w:rsidR="00160825" w:rsidRPr="00645737" w14:paraId="79D3FCA4" w14:textId="77777777" w:rsidTr="00712A0E">
        <w:tc>
          <w:tcPr>
            <w:tcW w:w="3007" w:type="dxa"/>
          </w:tcPr>
          <w:p w14:paraId="38D59F1E" w14:textId="77777777" w:rsidR="00160825" w:rsidRPr="00645737" w:rsidRDefault="00160825" w:rsidP="00DB5DC7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645737">
              <w:rPr>
                <w:rFonts w:ascii="Calibri" w:eastAsia="Calibri" w:hAnsi="Calibri" w:cs="Times New Roman"/>
              </w:rPr>
              <w:t>Dr Simon Furney</w:t>
            </w:r>
          </w:p>
        </w:tc>
        <w:tc>
          <w:tcPr>
            <w:tcW w:w="3016" w:type="dxa"/>
          </w:tcPr>
          <w:p w14:paraId="76461657" w14:textId="77777777" w:rsidR="00160825" w:rsidRPr="00645737" w:rsidRDefault="00160825" w:rsidP="00DB5DC7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645737">
              <w:rPr>
                <w:rFonts w:ascii="Calibri" w:eastAsia="Calibri" w:hAnsi="Calibri" w:cs="Times New Roman"/>
              </w:rPr>
              <w:t>HRCDC Member</w:t>
            </w:r>
          </w:p>
        </w:tc>
      </w:tr>
      <w:tr w:rsidR="00160825" w:rsidRPr="00645737" w14:paraId="722D2015" w14:textId="77777777" w:rsidTr="00712A0E">
        <w:tc>
          <w:tcPr>
            <w:tcW w:w="3007" w:type="dxa"/>
          </w:tcPr>
          <w:p w14:paraId="5490154A" w14:textId="77777777" w:rsidR="00160825" w:rsidRPr="00645737" w:rsidRDefault="00160825" w:rsidP="00DB5DC7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645737">
              <w:rPr>
                <w:rFonts w:ascii="Calibri" w:eastAsia="Calibri" w:hAnsi="Calibri" w:cs="Times New Roman"/>
              </w:rPr>
              <w:t>Dr Aideen Hartney</w:t>
            </w:r>
          </w:p>
        </w:tc>
        <w:tc>
          <w:tcPr>
            <w:tcW w:w="3016" w:type="dxa"/>
          </w:tcPr>
          <w:p w14:paraId="368D9F82" w14:textId="77777777" w:rsidR="00160825" w:rsidRPr="00645737" w:rsidRDefault="00160825" w:rsidP="00DB5DC7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645737">
              <w:rPr>
                <w:rFonts w:ascii="Calibri" w:eastAsia="Calibri" w:hAnsi="Calibri" w:cs="Times New Roman"/>
              </w:rPr>
              <w:t>HRCDC Member</w:t>
            </w:r>
          </w:p>
        </w:tc>
      </w:tr>
      <w:tr w:rsidR="00160825" w:rsidRPr="00645737" w14:paraId="4EC76180" w14:textId="77777777" w:rsidTr="00712A0E">
        <w:tc>
          <w:tcPr>
            <w:tcW w:w="3007" w:type="dxa"/>
          </w:tcPr>
          <w:p w14:paraId="4834A802" w14:textId="77777777" w:rsidR="00160825" w:rsidRPr="00645737" w:rsidRDefault="00160825" w:rsidP="00DB5DC7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645737">
              <w:rPr>
                <w:rFonts w:ascii="Calibri" w:eastAsia="Calibri" w:hAnsi="Calibri" w:cs="Times New Roman"/>
              </w:rPr>
              <w:t>Dr Claire Collins</w:t>
            </w:r>
          </w:p>
        </w:tc>
        <w:tc>
          <w:tcPr>
            <w:tcW w:w="3016" w:type="dxa"/>
          </w:tcPr>
          <w:p w14:paraId="271E4199" w14:textId="77777777" w:rsidR="00160825" w:rsidRPr="00645737" w:rsidRDefault="00160825" w:rsidP="00DB5DC7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645737">
              <w:rPr>
                <w:rFonts w:ascii="Calibri" w:eastAsia="Calibri" w:hAnsi="Calibri" w:cs="Times New Roman"/>
              </w:rPr>
              <w:t>HRCDC Member</w:t>
            </w:r>
          </w:p>
        </w:tc>
      </w:tr>
      <w:tr w:rsidR="00160825" w:rsidRPr="00645737" w14:paraId="7AEA59CC" w14:textId="77777777" w:rsidTr="00712A0E">
        <w:tc>
          <w:tcPr>
            <w:tcW w:w="3007" w:type="dxa"/>
          </w:tcPr>
          <w:p w14:paraId="51F439F3" w14:textId="77777777" w:rsidR="00160825" w:rsidRPr="00645737" w:rsidRDefault="00160825" w:rsidP="00DB5DC7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645737">
              <w:rPr>
                <w:rFonts w:ascii="Calibri" w:eastAsia="Calibri" w:hAnsi="Calibri" w:cs="Times New Roman"/>
              </w:rPr>
              <w:t>Dr Sheelah Connolly</w:t>
            </w:r>
          </w:p>
        </w:tc>
        <w:tc>
          <w:tcPr>
            <w:tcW w:w="3016" w:type="dxa"/>
          </w:tcPr>
          <w:p w14:paraId="215FFFF0" w14:textId="77777777" w:rsidR="00160825" w:rsidRPr="00645737" w:rsidRDefault="00160825" w:rsidP="00DB5DC7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645737">
              <w:rPr>
                <w:rFonts w:ascii="Calibri" w:eastAsia="Calibri" w:hAnsi="Calibri" w:cs="Times New Roman"/>
              </w:rPr>
              <w:t>HRCDC Member</w:t>
            </w:r>
          </w:p>
        </w:tc>
      </w:tr>
      <w:tr w:rsidR="00160825" w:rsidRPr="00645737" w14:paraId="5AD650C4" w14:textId="77777777" w:rsidTr="00712A0E">
        <w:tc>
          <w:tcPr>
            <w:tcW w:w="3007" w:type="dxa"/>
          </w:tcPr>
          <w:p w14:paraId="0B83EF7B" w14:textId="77777777" w:rsidR="00160825" w:rsidRPr="00645737" w:rsidRDefault="00160825" w:rsidP="00DB5DC7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645737">
              <w:rPr>
                <w:rFonts w:ascii="Calibri" w:eastAsia="Calibri" w:hAnsi="Calibri" w:cs="Times New Roman"/>
              </w:rPr>
              <w:t>Dr Zubair Kabir</w:t>
            </w:r>
          </w:p>
        </w:tc>
        <w:tc>
          <w:tcPr>
            <w:tcW w:w="3016" w:type="dxa"/>
          </w:tcPr>
          <w:p w14:paraId="5F870BA3" w14:textId="77777777" w:rsidR="00160825" w:rsidRPr="00645737" w:rsidRDefault="00160825" w:rsidP="00DB5DC7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645737">
              <w:rPr>
                <w:rFonts w:ascii="Calibri" w:eastAsia="Calibri" w:hAnsi="Calibri" w:cs="Times New Roman"/>
              </w:rPr>
              <w:t>HRCDC Member</w:t>
            </w:r>
          </w:p>
        </w:tc>
      </w:tr>
      <w:tr w:rsidR="00160825" w:rsidRPr="00645737" w14:paraId="404256DF" w14:textId="77777777" w:rsidTr="00712A0E">
        <w:tc>
          <w:tcPr>
            <w:tcW w:w="3007" w:type="dxa"/>
          </w:tcPr>
          <w:p w14:paraId="6AE56643" w14:textId="77777777" w:rsidR="00160825" w:rsidRPr="00645737" w:rsidRDefault="00160825" w:rsidP="00DB5DC7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645737">
              <w:rPr>
                <w:rFonts w:ascii="Calibri" w:eastAsia="Calibri" w:hAnsi="Calibri" w:cs="Times New Roman"/>
              </w:rPr>
              <w:t xml:space="preserve">Ms. Kathy Brickell </w:t>
            </w:r>
          </w:p>
        </w:tc>
        <w:tc>
          <w:tcPr>
            <w:tcW w:w="3016" w:type="dxa"/>
          </w:tcPr>
          <w:p w14:paraId="7D910A3A" w14:textId="77777777" w:rsidR="00160825" w:rsidRPr="00645737" w:rsidRDefault="00160825" w:rsidP="00DB5DC7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645737">
              <w:rPr>
                <w:rFonts w:ascii="Calibri" w:eastAsia="Calibri" w:hAnsi="Calibri" w:cs="Times New Roman"/>
              </w:rPr>
              <w:t>HRCDC Member</w:t>
            </w:r>
          </w:p>
        </w:tc>
      </w:tr>
      <w:tr w:rsidR="00160825" w:rsidRPr="00645737" w14:paraId="5FCEFF97" w14:textId="77777777" w:rsidTr="00712A0E">
        <w:tc>
          <w:tcPr>
            <w:tcW w:w="3007" w:type="dxa"/>
          </w:tcPr>
          <w:p w14:paraId="4C0B6FF8" w14:textId="77777777" w:rsidR="00160825" w:rsidRPr="00645737" w:rsidRDefault="00160825" w:rsidP="00DB5DC7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645737">
              <w:rPr>
                <w:rFonts w:ascii="Calibri" w:eastAsia="Calibri" w:hAnsi="Calibri" w:cs="Times New Roman"/>
              </w:rPr>
              <w:t>Mr. Kevin Clarke</w:t>
            </w:r>
          </w:p>
        </w:tc>
        <w:tc>
          <w:tcPr>
            <w:tcW w:w="3016" w:type="dxa"/>
          </w:tcPr>
          <w:p w14:paraId="6DD35774" w14:textId="77777777" w:rsidR="00160825" w:rsidRPr="00645737" w:rsidRDefault="00160825" w:rsidP="00DB5DC7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645737">
              <w:rPr>
                <w:rFonts w:ascii="Calibri" w:eastAsia="Calibri" w:hAnsi="Calibri" w:cs="Times New Roman"/>
              </w:rPr>
              <w:t>HRCDC Member</w:t>
            </w:r>
          </w:p>
        </w:tc>
      </w:tr>
      <w:tr w:rsidR="00160825" w:rsidRPr="00645737" w14:paraId="2BE4BE4B" w14:textId="77777777" w:rsidTr="00712A0E">
        <w:tc>
          <w:tcPr>
            <w:tcW w:w="3007" w:type="dxa"/>
          </w:tcPr>
          <w:p w14:paraId="233026D6" w14:textId="77777777" w:rsidR="00160825" w:rsidRPr="00645737" w:rsidRDefault="00160825" w:rsidP="00DB5DC7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645737">
              <w:rPr>
                <w:rFonts w:ascii="Calibri" w:eastAsia="Calibri" w:hAnsi="Calibri" w:cs="Times New Roman"/>
              </w:rPr>
              <w:t xml:space="preserve">Prof. Barry O’ Sullivan </w:t>
            </w:r>
          </w:p>
        </w:tc>
        <w:tc>
          <w:tcPr>
            <w:tcW w:w="3016" w:type="dxa"/>
          </w:tcPr>
          <w:p w14:paraId="094EB790" w14:textId="77777777" w:rsidR="00160825" w:rsidRPr="00645737" w:rsidRDefault="00160825" w:rsidP="00DB5DC7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645737">
              <w:rPr>
                <w:rFonts w:ascii="Calibri" w:eastAsia="Calibri" w:hAnsi="Calibri" w:cs="Times New Roman"/>
              </w:rPr>
              <w:t>HRCDC Member</w:t>
            </w:r>
          </w:p>
        </w:tc>
      </w:tr>
      <w:tr w:rsidR="00160825" w:rsidRPr="00645737" w14:paraId="286E0D62" w14:textId="77777777" w:rsidTr="00712A0E">
        <w:tc>
          <w:tcPr>
            <w:tcW w:w="3007" w:type="dxa"/>
          </w:tcPr>
          <w:p w14:paraId="016518D1" w14:textId="77777777" w:rsidR="00160825" w:rsidRPr="00645737" w:rsidRDefault="00160825" w:rsidP="00DB5DC7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645737">
              <w:rPr>
                <w:rFonts w:ascii="Calibri" w:eastAsia="Calibri" w:hAnsi="Calibri" w:cs="Times New Roman"/>
              </w:rPr>
              <w:t xml:space="preserve">Prof. Bert </w:t>
            </w:r>
            <w:proofErr w:type="spellStart"/>
            <w:r w:rsidRPr="00645737">
              <w:rPr>
                <w:rFonts w:ascii="Calibri" w:eastAsia="Calibri" w:hAnsi="Calibri" w:cs="Times New Roman"/>
              </w:rPr>
              <w:t>Gordjin</w:t>
            </w:r>
            <w:proofErr w:type="spellEnd"/>
            <w:r w:rsidRPr="00645737">
              <w:rPr>
                <w:rFonts w:ascii="Calibri" w:eastAsia="Calibri" w:hAnsi="Calibri" w:cs="Times New Roman"/>
              </w:rPr>
              <w:t xml:space="preserve"> </w:t>
            </w:r>
          </w:p>
        </w:tc>
        <w:tc>
          <w:tcPr>
            <w:tcW w:w="3016" w:type="dxa"/>
          </w:tcPr>
          <w:p w14:paraId="1E75CE0A" w14:textId="77777777" w:rsidR="00160825" w:rsidRPr="00645737" w:rsidRDefault="00160825" w:rsidP="00DB5DC7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645737">
              <w:rPr>
                <w:rFonts w:ascii="Calibri" w:eastAsia="Calibri" w:hAnsi="Calibri" w:cs="Times New Roman"/>
              </w:rPr>
              <w:t>HRCDC Member</w:t>
            </w:r>
          </w:p>
        </w:tc>
      </w:tr>
      <w:tr w:rsidR="00160825" w:rsidRPr="00645737" w14:paraId="44BBA2EC" w14:textId="77777777" w:rsidTr="00712A0E">
        <w:tc>
          <w:tcPr>
            <w:tcW w:w="3007" w:type="dxa"/>
          </w:tcPr>
          <w:p w14:paraId="21042CFA" w14:textId="1365E951" w:rsidR="00160825" w:rsidRPr="00645737" w:rsidRDefault="007C6403" w:rsidP="007C6403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proofErr w:type="spellStart"/>
            <w:r>
              <w:rPr>
                <w:rFonts w:ascii="Calibri" w:eastAsia="Calibri" w:hAnsi="Calibri" w:cs="Times New Roman"/>
              </w:rPr>
              <w:t>Dr</w:t>
            </w:r>
            <w:r w:rsidR="00160825" w:rsidRPr="00645737">
              <w:rPr>
                <w:rFonts w:ascii="Calibri" w:eastAsia="Calibri" w:hAnsi="Calibri" w:cs="Times New Roman"/>
              </w:rPr>
              <w:t>.</w:t>
            </w:r>
            <w:proofErr w:type="spellEnd"/>
            <w:r w:rsidR="00160825" w:rsidRPr="00645737">
              <w:rPr>
                <w:rFonts w:ascii="Calibri" w:eastAsia="Calibri" w:hAnsi="Calibri" w:cs="Times New Roman"/>
              </w:rPr>
              <w:t xml:space="preserve"> Emily Vereker</w:t>
            </w:r>
          </w:p>
        </w:tc>
        <w:tc>
          <w:tcPr>
            <w:tcW w:w="3016" w:type="dxa"/>
          </w:tcPr>
          <w:p w14:paraId="383E2FC6" w14:textId="77777777" w:rsidR="00160825" w:rsidRPr="00645737" w:rsidRDefault="00160825" w:rsidP="00DB5DC7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645737">
              <w:rPr>
                <w:rFonts w:ascii="Calibri" w:eastAsia="Calibri" w:hAnsi="Calibri" w:cs="Times New Roman"/>
              </w:rPr>
              <w:t>Secretariat</w:t>
            </w:r>
          </w:p>
        </w:tc>
      </w:tr>
      <w:tr w:rsidR="00160825" w:rsidRPr="00645737" w14:paraId="1997C7F2" w14:textId="77777777" w:rsidTr="00712A0E">
        <w:tc>
          <w:tcPr>
            <w:tcW w:w="3007" w:type="dxa"/>
          </w:tcPr>
          <w:p w14:paraId="6D660DC0" w14:textId="77777777" w:rsidR="00160825" w:rsidRPr="00645737" w:rsidRDefault="00160825" w:rsidP="00DB5DC7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645737">
              <w:rPr>
                <w:rFonts w:ascii="Calibri" w:eastAsia="Calibri" w:hAnsi="Calibri" w:cs="Times New Roman"/>
              </w:rPr>
              <w:t xml:space="preserve">Mr. Jonny Barrett </w:t>
            </w:r>
          </w:p>
        </w:tc>
        <w:tc>
          <w:tcPr>
            <w:tcW w:w="3016" w:type="dxa"/>
          </w:tcPr>
          <w:p w14:paraId="7F2A6CAB" w14:textId="77777777" w:rsidR="00160825" w:rsidRPr="00645737" w:rsidRDefault="00160825" w:rsidP="00DB5DC7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645737">
              <w:rPr>
                <w:rFonts w:ascii="Calibri" w:eastAsia="Calibri" w:hAnsi="Calibri" w:cs="Times New Roman"/>
              </w:rPr>
              <w:t>Secretariat</w:t>
            </w:r>
          </w:p>
        </w:tc>
      </w:tr>
      <w:tr w:rsidR="00160825" w:rsidRPr="00645737" w14:paraId="63DF941C" w14:textId="77777777" w:rsidTr="00712A0E">
        <w:tc>
          <w:tcPr>
            <w:tcW w:w="3007" w:type="dxa"/>
          </w:tcPr>
          <w:p w14:paraId="6EDE5113" w14:textId="77777777" w:rsidR="00160825" w:rsidRPr="00645737" w:rsidRDefault="00160825" w:rsidP="00DB5DC7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645737">
              <w:rPr>
                <w:rFonts w:ascii="Calibri" w:eastAsia="Calibri" w:hAnsi="Calibri" w:cs="Times New Roman"/>
              </w:rPr>
              <w:t>Ms. Shirley Murphy</w:t>
            </w:r>
          </w:p>
        </w:tc>
        <w:tc>
          <w:tcPr>
            <w:tcW w:w="3016" w:type="dxa"/>
          </w:tcPr>
          <w:p w14:paraId="61D92EA6" w14:textId="77777777" w:rsidR="00160825" w:rsidRPr="00645737" w:rsidRDefault="00160825" w:rsidP="00DB5DC7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645737">
              <w:rPr>
                <w:rFonts w:ascii="Calibri" w:eastAsia="Calibri" w:hAnsi="Calibri" w:cs="Times New Roman"/>
              </w:rPr>
              <w:t>Secretariat</w:t>
            </w:r>
          </w:p>
        </w:tc>
      </w:tr>
    </w:tbl>
    <w:p w14:paraId="1341CF0A" w14:textId="77777777" w:rsidR="00160825" w:rsidRPr="00645737" w:rsidRDefault="00160825" w:rsidP="00160825">
      <w:pPr>
        <w:spacing w:after="0"/>
        <w:jc w:val="both"/>
      </w:pPr>
    </w:p>
    <w:p w14:paraId="5EB07671" w14:textId="77777777" w:rsidR="00160825" w:rsidRPr="00645737" w:rsidRDefault="00160825" w:rsidP="00645737">
      <w:pPr>
        <w:spacing w:after="0" w:line="240" w:lineRule="auto"/>
        <w:jc w:val="both"/>
        <w:rPr>
          <w:b/>
        </w:rPr>
      </w:pPr>
      <w:r w:rsidRPr="00645737">
        <w:rPr>
          <w:b/>
        </w:rPr>
        <w:t>Absent Members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43"/>
        <w:gridCol w:w="3119"/>
      </w:tblGrid>
      <w:tr w:rsidR="00160825" w:rsidRPr="00645737" w14:paraId="4775665A" w14:textId="77777777" w:rsidTr="00160825">
        <w:tc>
          <w:tcPr>
            <w:tcW w:w="2943" w:type="dxa"/>
          </w:tcPr>
          <w:p w14:paraId="32BCB5A7" w14:textId="77777777" w:rsidR="00160825" w:rsidRPr="00645737" w:rsidRDefault="00160825" w:rsidP="00645737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</w:rPr>
            </w:pPr>
            <w:r w:rsidRPr="00645737">
              <w:rPr>
                <w:rFonts w:ascii="Calibri" w:eastAsia="Calibri" w:hAnsi="Calibri" w:cs="Times New Roman"/>
                <w:b/>
              </w:rPr>
              <w:t>Name</w:t>
            </w:r>
          </w:p>
        </w:tc>
        <w:tc>
          <w:tcPr>
            <w:tcW w:w="3119" w:type="dxa"/>
          </w:tcPr>
          <w:p w14:paraId="0C919107" w14:textId="77777777" w:rsidR="00160825" w:rsidRPr="00645737" w:rsidRDefault="00160825" w:rsidP="00645737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</w:rPr>
            </w:pPr>
            <w:r w:rsidRPr="00645737">
              <w:rPr>
                <w:rFonts w:ascii="Calibri" w:eastAsia="Calibri" w:hAnsi="Calibri" w:cs="Times New Roman"/>
                <w:b/>
              </w:rPr>
              <w:t>Position</w:t>
            </w:r>
          </w:p>
        </w:tc>
      </w:tr>
      <w:tr w:rsidR="00160825" w:rsidRPr="00645737" w14:paraId="6A3B62A6" w14:textId="77777777" w:rsidTr="00160825">
        <w:tc>
          <w:tcPr>
            <w:tcW w:w="2943" w:type="dxa"/>
          </w:tcPr>
          <w:p w14:paraId="7DE455FF" w14:textId="77777777" w:rsidR="00160825" w:rsidRPr="00645737" w:rsidRDefault="00160825" w:rsidP="00645737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proofErr w:type="spellStart"/>
            <w:r w:rsidRPr="00645737">
              <w:rPr>
                <w:rFonts w:ascii="Calibri" w:eastAsia="Calibri" w:hAnsi="Calibri" w:cs="Times New Roman"/>
              </w:rPr>
              <w:t>Dr.</w:t>
            </w:r>
            <w:proofErr w:type="spellEnd"/>
            <w:r w:rsidRPr="00645737">
              <w:rPr>
                <w:rFonts w:ascii="Calibri" w:eastAsia="Calibri" w:hAnsi="Calibri" w:cs="Times New Roman"/>
              </w:rPr>
              <w:t xml:space="preserve"> John Ferguson</w:t>
            </w:r>
          </w:p>
        </w:tc>
        <w:tc>
          <w:tcPr>
            <w:tcW w:w="3119" w:type="dxa"/>
          </w:tcPr>
          <w:p w14:paraId="3BC40688" w14:textId="77777777" w:rsidR="00160825" w:rsidRPr="00645737" w:rsidRDefault="00160825" w:rsidP="00645737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645737">
              <w:rPr>
                <w:rFonts w:ascii="Calibri" w:eastAsia="Calibri" w:hAnsi="Calibri" w:cs="Times New Roman"/>
              </w:rPr>
              <w:t xml:space="preserve">HRCDC Member </w:t>
            </w:r>
          </w:p>
        </w:tc>
      </w:tr>
      <w:tr w:rsidR="00160825" w:rsidRPr="00645737" w14:paraId="6440EFFD" w14:textId="77777777" w:rsidTr="00160825">
        <w:tc>
          <w:tcPr>
            <w:tcW w:w="2943" w:type="dxa"/>
          </w:tcPr>
          <w:p w14:paraId="034472F1" w14:textId="77777777" w:rsidR="00160825" w:rsidRPr="00645737" w:rsidRDefault="00160825" w:rsidP="00AF042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645737">
              <w:rPr>
                <w:rFonts w:ascii="Calibri" w:eastAsia="Calibri" w:hAnsi="Calibri" w:cs="Times New Roman"/>
              </w:rPr>
              <w:t>Prof. Malcom Kell</w:t>
            </w:r>
          </w:p>
        </w:tc>
        <w:tc>
          <w:tcPr>
            <w:tcW w:w="3119" w:type="dxa"/>
          </w:tcPr>
          <w:p w14:paraId="73FA4BF5" w14:textId="77777777" w:rsidR="00160825" w:rsidRPr="00645737" w:rsidRDefault="00160825" w:rsidP="00AF042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645737">
              <w:rPr>
                <w:rFonts w:ascii="Calibri" w:eastAsia="Calibri" w:hAnsi="Calibri" w:cs="Times New Roman"/>
              </w:rPr>
              <w:t xml:space="preserve">HRCDC Member </w:t>
            </w:r>
          </w:p>
        </w:tc>
      </w:tr>
    </w:tbl>
    <w:p w14:paraId="2A43A2BD" w14:textId="77777777" w:rsidR="00160825" w:rsidRPr="00645737" w:rsidRDefault="00160825" w:rsidP="00DB5DC7">
      <w:pPr>
        <w:spacing w:after="0"/>
        <w:jc w:val="both"/>
      </w:pPr>
    </w:p>
    <w:p w14:paraId="7FC700BA" w14:textId="06261C48" w:rsidR="00886686" w:rsidRPr="00645737" w:rsidRDefault="00FC2D71" w:rsidP="00645737">
      <w:pPr>
        <w:spacing w:after="0" w:line="240" w:lineRule="auto"/>
        <w:jc w:val="both"/>
        <w:rPr>
          <w:b/>
        </w:rPr>
      </w:pPr>
      <w:r w:rsidRPr="00645737">
        <w:rPr>
          <w:b/>
        </w:rPr>
        <w:t>Also</w:t>
      </w:r>
      <w:r w:rsidR="00886686" w:rsidRPr="00645737">
        <w:rPr>
          <w:b/>
        </w:rPr>
        <w:t xml:space="preserve"> in attendance</w:t>
      </w:r>
      <w:r w:rsidR="00A66268">
        <w:rPr>
          <w:b/>
        </w:rPr>
        <w:t xml:space="preserve"> </w:t>
      </w:r>
      <w:r w:rsidR="00A66268" w:rsidRPr="00A66268">
        <w:rPr>
          <w:b/>
        </w:rPr>
        <w:t>for items 1-5</w:t>
      </w:r>
    </w:p>
    <w:tbl>
      <w:tblPr>
        <w:tblStyle w:val="TableGrid"/>
        <w:tblW w:w="7479" w:type="dxa"/>
        <w:tblLook w:val="04A0" w:firstRow="1" w:lastRow="0" w:firstColumn="1" w:lastColumn="0" w:noHBand="0" w:noVBand="1"/>
      </w:tblPr>
      <w:tblGrid>
        <w:gridCol w:w="2943"/>
        <w:gridCol w:w="4536"/>
      </w:tblGrid>
      <w:tr w:rsidR="00886686" w:rsidRPr="00645737" w14:paraId="2FB31C5C" w14:textId="77777777" w:rsidTr="00160825">
        <w:tc>
          <w:tcPr>
            <w:tcW w:w="2943" w:type="dxa"/>
          </w:tcPr>
          <w:p w14:paraId="1073D822" w14:textId="77777777" w:rsidR="00886686" w:rsidRPr="00645737" w:rsidRDefault="00886686" w:rsidP="00645737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</w:rPr>
            </w:pPr>
            <w:r w:rsidRPr="00645737">
              <w:rPr>
                <w:rFonts w:ascii="Calibri" w:eastAsia="Calibri" w:hAnsi="Calibri" w:cs="Times New Roman"/>
                <w:b/>
              </w:rPr>
              <w:t>Name</w:t>
            </w:r>
          </w:p>
        </w:tc>
        <w:tc>
          <w:tcPr>
            <w:tcW w:w="4536" w:type="dxa"/>
          </w:tcPr>
          <w:p w14:paraId="47374DDE" w14:textId="77777777" w:rsidR="00886686" w:rsidRPr="00645737" w:rsidRDefault="00886686" w:rsidP="00645737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</w:rPr>
            </w:pPr>
            <w:r w:rsidRPr="00645737">
              <w:rPr>
                <w:rFonts w:ascii="Calibri" w:eastAsia="Calibri" w:hAnsi="Calibri" w:cs="Times New Roman"/>
                <w:b/>
              </w:rPr>
              <w:t>Position (reason for attending)</w:t>
            </w:r>
          </w:p>
        </w:tc>
      </w:tr>
      <w:tr w:rsidR="00886686" w:rsidRPr="00645737" w14:paraId="3D6DB639" w14:textId="77777777" w:rsidTr="00160825">
        <w:tc>
          <w:tcPr>
            <w:tcW w:w="2943" w:type="dxa"/>
          </w:tcPr>
          <w:p w14:paraId="0553BFAE" w14:textId="74D0BE41" w:rsidR="00886686" w:rsidRPr="00645737" w:rsidRDefault="007C6403" w:rsidP="00645737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proofErr w:type="spellStart"/>
            <w:r>
              <w:rPr>
                <w:rFonts w:ascii="Calibri" w:eastAsia="Calibri" w:hAnsi="Calibri" w:cs="Times New Roman"/>
              </w:rPr>
              <w:t>Dr.</w:t>
            </w:r>
            <w:proofErr w:type="spellEnd"/>
            <w:r w:rsidR="00886686" w:rsidRPr="00645737">
              <w:rPr>
                <w:rFonts w:ascii="Calibri" w:eastAsia="Calibri" w:hAnsi="Calibri" w:cs="Times New Roman"/>
              </w:rPr>
              <w:t xml:space="preserve"> Teresa Maguire</w:t>
            </w:r>
          </w:p>
        </w:tc>
        <w:tc>
          <w:tcPr>
            <w:tcW w:w="4536" w:type="dxa"/>
          </w:tcPr>
          <w:p w14:paraId="78ED29E9" w14:textId="77777777" w:rsidR="00886686" w:rsidRPr="00645737" w:rsidRDefault="00886686" w:rsidP="00645737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645737">
              <w:rPr>
                <w:rFonts w:ascii="Calibri" w:eastAsia="Calibri" w:hAnsi="Calibri" w:cs="Times New Roman"/>
              </w:rPr>
              <w:t>Speaker (Dept of Health)</w:t>
            </w:r>
          </w:p>
        </w:tc>
      </w:tr>
      <w:tr w:rsidR="00886686" w:rsidRPr="00645737" w14:paraId="55E21762" w14:textId="77777777" w:rsidTr="00160825">
        <w:tc>
          <w:tcPr>
            <w:tcW w:w="2943" w:type="dxa"/>
          </w:tcPr>
          <w:p w14:paraId="34F475CF" w14:textId="77777777" w:rsidR="00886686" w:rsidRPr="00645737" w:rsidRDefault="00886686" w:rsidP="00DB5DC7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645737">
              <w:rPr>
                <w:rFonts w:ascii="Calibri" w:eastAsia="Calibri" w:hAnsi="Calibri" w:cs="Times New Roman"/>
              </w:rPr>
              <w:t xml:space="preserve">Mr. Peter Lennon </w:t>
            </w:r>
          </w:p>
        </w:tc>
        <w:tc>
          <w:tcPr>
            <w:tcW w:w="4536" w:type="dxa"/>
          </w:tcPr>
          <w:p w14:paraId="21585C85" w14:textId="77777777" w:rsidR="00886686" w:rsidRPr="00645737" w:rsidRDefault="00886686" w:rsidP="00DB5DC7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645737">
              <w:rPr>
                <w:rFonts w:ascii="Calibri" w:eastAsia="Calibri" w:hAnsi="Calibri" w:cs="Times New Roman"/>
              </w:rPr>
              <w:t>Speaker (Dept of Health)</w:t>
            </w:r>
          </w:p>
        </w:tc>
      </w:tr>
      <w:tr w:rsidR="00886686" w:rsidRPr="00645737" w14:paraId="26D73285" w14:textId="77777777" w:rsidTr="00160825">
        <w:tc>
          <w:tcPr>
            <w:tcW w:w="2943" w:type="dxa"/>
          </w:tcPr>
          <w:p w14:paraId="5DA7E5DD" w14:textId="77777777" w:rsidR="00886686" w:rsidRPr="00645737" w:rsidRDefault="00886686" w:rsidP="00DB5DC7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645737">
              <w:rPr>
                <w:rFonts w:ascii="Calibri" w:eastAsia="Calibri" w:hAnsi="Calibri" w:cs="Times New Roman"/>
              </w:rPr>
              <w:t>Mr. David Murphy</w:t>
            </w:r>
          </w:p>
        </w:tc>
        <w:tc>
          <w:tcPr>
            <w:tcW w:w="4536" w:type="dxa"/>
          </w:tcPr>
          <w:p w14:paraId="0D2A3245" w14:textId="77777777" w:rsidR="00886686" w:rsidRPr="00645737" w:rsidRDefault="00886686" w:rsidP="00DB5DC7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645737">
              <w:rPr>
                <w:rFonts w:ascii="Calibri" w:eastAsia="Calibri" w:hAnsi="Calibri" w:cs="Times New Roman"/>
              </w:rPr>
              <w:t>Speaker (Data Protection Commission)</w:t>
            </w:r>
          </w:p>
        </w:tc>
      </w:tr>
      <w:tr w:rsidR="00886686" w:rsidRPr="00645737" w14:paraId="32F264D7" w14:textId="77777777" w:rsidTr="00160825">
        <w:tc>
          <w:tcPr>
            <w:tcW w:w="2943" w:type="dxa"/>
          </w:tcPr>
          <w:p w14:paraId="28B9EDA9" w14:textId="2E11487D" w:rsidR="00886686" w:rsidRPr="00645737" w:rsidRDefault="0019379B" w:rsidP="00DB5DC7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proofErr w:type="spellStart"/>
            <w:r>
              <w:rPr>
                <w:rFonts w:ascii="Calibri" w:eastAsia="Calibri" w:hAnsi="Calibri" w:cs="Times New Roman"/>
              </w:rPr>
              <w:t>Dr</w:t>
            </w:r>
            <w:r w:rsidR="00886686" w:rsidRPr="00645737">
              <w:rPr>
                <w:rFonts w:ascii="Calibri" w:eastAsia="Calibri" w:hAnsi="Calibri" w:cs="Times New Roman"/>
              </w:rPr>
              <w:t>.</w:t>
            </w:r>
            <w:proofErr w:type="spellEnd"/>
            <w:r w:rsidR="00886686" w:rsidRPr="00645737">
              <w:rPr>
                <w:rFonts w:ascii="Calibri" w:eastAsia="Calibri" w:hAnsi="Calibri" w:cs="Times New Roman"/>
              </w:rPr>
              <w:t xml:space="preserve"> Darrin Morrissey </w:t>
            </w:r>
          </w:p>
        </w:tc>
        <w:tc>
          <w:tcPr>
            <w:tcW w:w="4536" w:type="dxa"/>
          </w:tcPr>
          <w:p w14:paraId="7FDF41F6" w14:textId="77777777" w:rsidR="00886686" w:rsidRPr="00645737" w:rsidRDefault="00160825" w:rsidP="00DB5DC7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645737">
              <w:rPr>
                <w:rFonts w:ascii="Calibri" w:eastAsia="Calibri" w:hAnsi="Calibri" w:cs="Times New Roman"/>
              </w:rPr>
              <w:t xml:space="preserve">Guest, </w:t>
            </w:r>
            <w:r w:rsidR="00886686" w:rsidRPr="00645737">
              <w:rPr>
                <w:rFonts w:ascii="Calibri" w:eastAsia="Calibri" w:hAnsi="Calibri" w:cs="Times New Roman"/>
              </w:rPr>
              <w:t>Health Research Board</w:t>
            </w:r>
          </w:p>
        </w:tc>
      </w:tr>
      <w:tr w:rsidR="00886686" w:rsidRPr="00DB5DC7" w14:paraId="54D53F8A" w14:textId="77777777" w:rsidTr="00160825">
        <w:tc>
          <w:tcPr>
            <w:tcW w:w="2943" w:type="dxa"/>
          </w:tcPr>
          <w:p w14:paraId="18136A4B" w14:textId="696B71E0" w:rsidR="00886686" w:rsidRPr="007C6403" w:rsidRDefault="007C6403" w:rsidP="00DB5DC7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proofErr w:type="spellStart"/>
            <w:r w:rsidRPr="007C6403">
              <w:rPr>
                <w:rFonts w:ascii="Calibri" w:eastAsia="Calibri" w:hAnsi="Calibri" w:cs="Times New Roman"/>
              </w:rPr>
              <w:t>Dr</w:t>
            </w:r>
            <w:r w:rsidR="00886686" w:rsidRPr="007C6403">
              <w:rPr>
                <w:rFonts w:ascii="Calibri" w:eastAsia="Calibri" w:hAnsi="Calibri" w:cs="Times New Roman"/>
              </w:rPr>
              <w:t>.</w:t>
            </w:r>
            <w:proofErr w:type="spellEnd"/>
            <w:r w:rsidR="00886686" w:rsidRPr="007C6403">
              <w:rPr>
                <w:rFonts w:ascii="Calibri" w:eastAsia="Calibri" w:hAnsi="Calibri" w:cs="Times New Roman"/>
              </w:rPr>
              <w:t xml:space="preserve"> Mairead O’ Driscoll </w:t>
            </w:r>
          </w:p>
        </w:tc>
        <w:tc>
          <w:tcPr>
            <w:tcW w:w="4536" w:type="dxa"/>
          </w:tcPr>
          <w:p w14:paraId="3BE17F16" w14:textId="77777777" w:rsidR="00886686" w:rsidRPr="007C6403" w:rsidRDefault="00160825" w:rsidP="00DB5DC7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7C6403">
              <w:rPr>
                <w:rFonts w:ascii="Calibri" w:eastAsia="Calibri" w:hAnsi="Calibri" w:cs="Times New Roman"/>
              </w:rPr>
              <w:t xml:space="preserve">Guest, </w:t>
            </w:r>
            <w:r w:rsidR="00886686" w:rsidRPr="007C6403">
              <w:rPr>
                <w:rFonts w:ascii="Calibri" w:eastAsia="Calibri" w:hAnsi="Calibri" w:cs="Times New Roman"/>
              </w:rPr>
              <w:t xml:space="preserve">Health Research Board </w:t>
            </w:r>
          </w:p>
        </w:tc>
      </w:tr>
    </w:tbl>
    <w:p w14:paraId="13F37517" w14:textId="77777777" w:rsidR="0092399F" w:rsidRDefault="0092399F" w:rsidP="00DB5DC7">
      <w:pPr>
        <w:jc w:val="both"/>
        <w:rPr>
          <w:b/>
          <w:sz w:val="28"/>
          <w:szCs w:val="28"/>
        </w:rPr>
      </w:pPr>
    </w:p>
    <w:p w14:paraId="21484850" w14:textId="77777777" w:rsidR="00792B73" w:rsidRDefault="00792B73" w:rsidP="0092399F">
      <w:pPr>
        <w:spacing w:after="0"/>
        <w:jc w:val="both"/>
        <w:rPr>
          <w:b/>
          <w:sz w:val="24"/>
          <w:szCs w:val="24"/>
        </w:rPr>
      </w:pPr>
    </w:p>
    <w:p w14:paraId="6D0ADC95" w14:textId="77777777" w:rsidR="00792B73" w:rsidRDefault="00792B73" w:rsidP="0092399F">
      <w:pPr>
        <w:spacing w:after="0"/>
        <w:jc w:val="both"/>
        <w:rPr>
          <w:b/>
          <w:sz w:val="24"/>
          <w:szCs w:val="24"/>
        </w:rPr>
      </w:pPr>
    </w:p>
    <w:p w14:paraId="54BD30D2" w14:textId="77777777" w:rsidR="00792B73" w:rsidRDefault="00792B73" w:rsidP="0092399F">
      <w:pPr>
        <w:spacing w:after="0"/>
        <w:jc w:val="both"/>
        <w:rPr>
          <w:b/>
          <w:sz w:val="24"/>
          <w:szCs w:val="24"/>
        </w:rPr>
      </w:pPr>
    </w:p>
    <w:p w14:paraId="7DDFB2AB" w14:textId="77777777" w:rsidR="00FC2D71" w:rsidRPr="00110F0E" w:rsidRDefault="00FC2D71" w:rsidP="0092399F">
      <w:pPr>
        <w:spacing w:after="0"/>
        <w:jc w:val="both"/>
        <w:rPr>
          <w:b/>
          <w:sz w:val="24"/>
          <w:szCs w:val="24"/>
        </w:rPr>
      </w:pPr>
      <w:r w:rsidRPr="00110F0E">
        <w:rPr>
          <w:b/>
          <w:sz w:val="24"/>
          <w:szCs w:val="24"/>
        </w:rPr>
        <w:lastRenderedPageBreak/>
        <w:t xml:space="preserve">Meeting </w:t>
      </w:r>
      <w:r w:rsidR="00DB5DC7" w:rsidRPr="00110F0E">
        <w:rPr>
          <w:b/>
          <w:sz w:val="24"/>
          <w:szCs w:val="24"/>
        </w:rPr>
        <w:t>Agenda</w:t>
      </w:r>
    </w:p>
    <w:p w14:paraId="09D6369F" w14:textId="77777777" w:rsidR="00FC2D71" w:rsidRPr="00110F0E" w:rsidRDefault="00FC2D71" w:rsidP="0092399F">
      <w:pPr>
        <w:pStyle w:val="ListParagraph"/>
        <w:numPr>
          <w:ilvl w:val="0"/>
          <w:numId w:val="1"/>
        </w:numPr>
        <w:spacing w:after="0"/>
        <w:jc w:val="both"/>
      </w:pPr>
      <w:r w:rsidRPr="00110F0E">
        <w:t>Introductions</w:t>
      </w:r>
    </w:p>
    <w:p w14:paraId="79FA25D5" w14:textId="77777777" w:rsidR="00FC2D71" w:rsidRPr="00110F0E" w:rsidRDefault="00FC2D71" w:rsidP="00DB5DC7">
      <w:pPr>
        <w:pStyle w:val="ListParagraph"/>
        <w:numPr>
          <w:ilvl w:val="0"/>
          <w:numId w:val="3"/>
        </w:numPr>
        <w:jc w:val="both"/>
      </w:pPr>
      <w:r w:rsidRPr="00110F0E">
        <w:t>Chairperson and HRCDC Members</w:t>
      </w:r>
    </w:p>
    <w:p w14:paraId="0C8A65CD" w14:textId="77777777" w:rsidR="00FC2D71" w:rsidRPr="00110F0E" w:rsidRDefault="00FC2D71" w:rsidP="00DB5DC7">
      <w:pPr>
        <w:pStyle w:val="ListParagraph"/>
        <w:numPr>
          <w:ilvl w:val="0"/>
          <w:numId w:val="3"/>
        </w:numPr>
        <w:jc w:val="both"/>
      </w:pPr>
      <w:r w:rsidRPr="00110F0E">
        <w:t>Secretariat</w:t>
      </w:r>
    </w:p>
    <w:p w14:paraId="3470220B" w14:textId="77777777" w:rsidR="00FC2D71" w:rsidRPr="00110F0E" w:rsidRDefault="00FC2D71" w:rsidP="00DB5DC7">
      <w:pPr>
        <w:pStyle w:val="ListParagraph"/>
        <w:numPr>
          <w:ilvl w:val="0"/>
          <w:numId w:val="3"/>
        </w:numPr>
        <w:jc w:val="both"/>
      </w:pPr>
      <w:r w:rsidRPr="00110F0E">
        <w:t xml:space="preserve">Department of Health </w:t>
      </w:r>
    </w:p>
    <w:p w14:paraId="4CD6DF28" w14:textId="77777777" w:rsidR="00FC2D71" w:rsidRPr="00110F0E" w:rsidRDefault="00FC2D71" w:rsidP="00DB5DC7">
      <w:pPr>
        <w:pStyle w:val="ListParagraph"/>
        <w:numPr>
          <w:ilvl w:val="0"/>
          <w:numId w:val="3"/>
        </w:numPr>
        <w:jc w:val="both"/>
      </w:pPr>
      <w:r w:rsidRPr="00110F0E">
        <w:t xml:space="preserve">Data Protection Commission </w:t>
      </w:r>
    </w:p>
    <w:p w14:paraId="6A3BCF3B" w14:textId="77777777" w:rsidR="00FC2D71" w:rsidRPr="00110F0E" w:rsidRDefault="0010159F" w:rsidP="00DB5DC7">
      <w:pPr>
        <w:pStyle w:val="ListParagraph"/>
        <w:numPr>
          <w:ilvl w:val="0"/>
          <w:numId w:val="1"/>
        </w:numPr>
        <w:jc w:val="both"/>
      </w:pPr>
      <w:r w:rsidRPr="00110F0E">
        <w:t xml:space="preserve">Data Protection Commission </w:t>
      </w:r>
      <w:r w:rsidR="00DB5DC7" w:rsidRPr="00110F0E">
        <w:t>-</w:t>
      </w:r>
      <w:r w:rsidRPr="00110F0E">
        <w:t xml:space="preserve"> Speaker</w:t>
      </w:r>
      <w:r w:rsidR="009436DD" w:rsidRPr="00110F0E">
        <w:t xml:space="preserve"> -</w:t>
      </w:r>
      <w:r w:rsidRPr="00110F0E">
        <w:t xml:space="preserve"> David Murphy</w:t>
      </w:r>
    </w:p>
    <w:p w14:paraId="1389F223" w14:textId="77777777" w:rsidR="0010159F" w:rsidRPr="00110F0E" w:rsidRDefault="0010159F" w:rsidP="00DB5DC7">
      <w:pPr>
        <w:pStyle w:val="ListParagraph"/>
        <w:numPr>
          <w:ilvl w:val="0"/>
          <w:numId w:val="1"/>
        </w:numPr>
        <w:jc w:val="both"/>
      </w:pPr>
      <w:r w:rsidRPr="00110F0E">
        <w:t xml:space="preserve">Health Research Regulations </w:t>
      </w:r>
      <w:r w:rsidR="00DB5DC7" w:rsidRPr="00110F0E">
        <w:t>-</w:t>
      </w:r>
      <w:r w:rsidRPr="00110F0E">
        <w:t xml:space="preserve"> Speaker</w:t>
      </w:r>
      <w:r w:rsidR="009436DD" w:rsidRPr="00110F0E">
        <w:t xml:space="preserve"> -</w:t>
      </w:r>
      <w:r w:rsidRPr="00110F0E">
        <w:t xml:space="preserve"> Peter Lennon </w:t>
      </w:r>
    </w:p>
    <w:p w14:paraId="2E1AEB2D" w14:textId="77777777" w:rsidR="0010159F" w:rsidRPr="00110F0E" w:rsidRDefault="0010159F" w:rsidP="00DB5DC7">
      <w:pPr>
        <w:pStyle w:val="ListParagraph"/>
        <w:numPr>
          <w:ilvl w:val="0"/>
          <w:numId w:val="1"/>
        </w:numPr>
        <w:jc w:val="both"/>
      </w:pPr>
      <w:r w:rsidRPr="00110F0E">
        <w:t xml:space="preserve">Overview and Context for the HRCDC </w:t>
      </w:r>
      <w:r w:rsidR="00DB5DC7" w:rsidRPr="00110F0E">
        <w:t>-</w:t>
      </w:r>
      <w:r w:rsidRPr="00110F0E">
        <w:t xml:space="preserve"> Speaker </w:t>
      </w:r>
      <w:r w:rsidR="009436DD" w:rsidRPr="00110F0E">
        <w:t xml:space="preserve">- </w:t>
      </w:r>
      <w:r w:rsidRPr="00110F0E">
        <w:t xml:space="preserve">Teresa Maguire </w:t>
      </w:r>
    </w:p>
    <w:p w14:paraId="59BCFB9B" w14:textId="77777777" w:rsidR="0010159F" w:rsidRPr="00110F0E" w:rsidRDefault="0010159F" w:rsidP="00DB5DC7">
      <w:pPr>
        <w:pStyle w:val="ListParagraph"/>
        <w:numPr>
          <w:ilvl w:val="0"/>
          <w:numId w:val="1"/>
        </w:numPr>
        <w:jc w:val="both"/>
      </w:pPr>
      <w:r w:rsidRPr="00110F0E">
        <w:t>Q&amp;A</w:t>
      </w:r>
    </w:p>
    <w:p w14:paraId="420D567B" w14:textId="77777777" w:rsidR="0010159F" w:rsidRPr="00110F0E" w:rsidRDefault="0010159F" w:rsidP="00DB5DC7">
      <w:pPr>
        <w:pStyle w:val="ListParagraph"/>
        <w:numPr>
          <w:ilvl w:val="0"/>
          <w:numId w:val="1"/>
        </w:numPr>
        <w:jc w:val="both"/>
      </w:pPr>
      <w:r w:rsidRPr="00110F0E">
        <w:t xml:space="preserve">HRCDC Operations Overview </w:t>
      </w:r>
      <w:r w:rsidR="00DB5DC7" w:rsidRPr="00110F0E">
        <w:t>-</w:t>
      </w:r>
      <w:r w:rsidRPr="00110F0E">
        <w:t xml:space="preserve">Speaker Emily Vereker &amp; Brigid McManus </w:t>
      </w:r>
    </w:p>
    <w:p w14:paraId="14BB791D" w14:textId="77777777" w:rsidR="0010159F" w:rsidRPr="00110F0E" w:rsidRDefault="0010159F" w:rsidP="00DB5DC7">
      <w:pPr>
        <w:pStyle w:val="ListParagraph"/>
        <w:numPr>
          <w:ilvl w:val="0"/>
          <w:numId w:val="4"/>
        </w:numPr>
        <w:jc w:val="both"/>
      </w:pPr>
      <w:r w:rsidRPr="00110F0E">
        <w:t>Standard Operating Procedures</w:t>
      </w:r>
    </w:p>
    <w:p w14:paraId="77220B7F" w14:textId="77777777" w:rsidR="0010159F" w:rsidRPr="00110F0E" w:rsidRDefault="0010159F" w:rsidP="00DB5DC7">
      <w:pPr>
        <w:pStyle w:val="ListParagraph"/>
        <w:numPr>
          <w:ilvl w:val="0"/>
          <w:numId w:val="4"/>
        </w:numPr>
        <w:jc w:val="both"/>
      </w:pPr>
      <w:r w:rsidRPr="00110F0E">
        <w:t xml:space="preserve">Consent Declaration application forms </w:t>
      </w:r>
      <w:r w:rsidR="00DB5DC7" w:rsidRPr="00110F0E">
        <w:t>-</w:t>
      </w:r>
      <w:r w:rsidRPr="00110F0E">
        <w:t xml:space="preserve"> overview and context</w:t>
      </w:r>
    </w:p>
    <w:p w14:paraId="70200FA7" w14:textId="77777777" w:rsidR="0010159F" w:rsidRPr="00110F0E" w:rsidRDefault="0010159F" w:rsidP="00DB5DC7">
      <w:pPr>
        <w:pStyle w:val="ListParagraph"/>
        <w:numPr>
          <w:ilvl w:val="0"/>
          <w:numId w:val="4"/>
        </w:numPr>
        <w:jc w:val="both"/>
      </w:pPr>
      <w:r w:rsidRPr="00110F0E">
        <w:t>Conflict of Interest</w:t>
      </w:r>
    </w:p>
    <w:p w14:paraId="19057813" w14:textId="77777777" w:rsidR="0010159F" w:rsidRPr="00110F0E" w:rsidRDefault="0010159F" w:rsidP="00DB5DC7">
      <w:pPr>
        <w:pStyle w:val="ListParagraph"/>
        <w:numPr>
          <w:ilvl w:val="0"/>
          <w:numId w:val="4"/>
        </w:numPr>
        <w:jc w:val="both"/>
      </w:pPr>
      <w:r w:rsidRPr="00110F0E">
        <w:t xml:space="preserve">HRCDC Meeting times </w:t>
      </w:r>
      <w:r w:rsidR="00DB5DC7" w:rsidRPr="00110F0E">
        <w:t>-</w:t>
      </w:r>
      <w:r w:rsidRPr="00110F0E">
        <w:t xml:space="preserve"> dates</w:t>
      </w:r>
    </w:p>
    <w:p w14:paraId="01DC34DE" w14:textId="77777777" w:rsidR="0010159F" w:rsidRPr="00110F0E" w:rsidRDefault="0010159F" w:rsidP="00DB5DC7">
      <w:pPr>
        <w:pStyle w:val="ListParagraph"/>
        <w:numPr>
          <w:ilvl w:val="0"/>
          <w:numId w:val="4"/>
        </w:numPr>
        <w:jc w:val="both"/>
      </w:pPr>
      <w:r w:rsidRPr="00110F0E">
        <w:t xml:space="preserve">GDPR Consent Forms </w:t>
      </w:r>
    </w:p>
    <w:p w14:paraId="77E4D275" w14:textId="77777777" w:rsidR="0010159F" w:rsidRPr="00110F0E" w:rsidRDefault="0010159F" w:rsidP="00DB5DC7">
      <w:pPr>
        <w:pStyle w:val="ListParagraph"/>
        <w:numPr>
          <w:ilvl w:val="0"/>
          <w:numId w:val="4"/>
        </w:numPr>
        <w:jc w:val="both"/>
      </w:pPr>
      <w:r w:rsidRPr="00110F0E">
        <w:t>Expenses</w:t>
      </w:r>
    </w:p>
    <w:p w14:paraId="206AB9FC" w14:textId="77777777" w:rsidR="0010159F" w:rsidRPr="00110F0E" w:rsidRDefault="0010159F" w:rsidP="00DB5DC7">
      <w:pPr>
        <w:pStyle w:val="ListParagraph"/>
        <w:numPr>
          <w:ilvl w:val="0"/>
          <w:numId w:val="4"/>
        </w:numPr>
        <w:jc w:val="both"/>
      </w:pPr>
      <w:r w:rsidRPr="00110F0E">
        <w:t xml:space="preserve">Communication channels </w:t>
      </w:r>
      <w:r w:rsidR="00DB5DC7" w:rsidRPr="00110F0E">
        <w:t>-</w:t>
      </w:r>
      <w:r w:rsidRPr="00110F0E">
        <w:t xml:space="preserve"> emails, correspondence</w:t>
      </w:r>
    </w:p>
    <w:p w14:paraId="396DBD1B" w14:textId="77777777" w:rsidR="0010159F" w:rsidRPr="00110F0E" w:rsidRDefault="0010159F" w:rsidP="00DB5DC7">
      <w:pPr>
        <w:pStyle w:val="ListParagraph"/>
        <w:numPr>
          <w:ilvl w:val="0"/>
          <w:numId w:val="1"/>
        </w:numPr>
        <w:jc w:val="both"/>
      </w:pPr>
      <w:r w:rsidRPr="00110F0E">
        <w:t>AOB</w:t>
      </w:r>
    </w:p>
    <w:p w14:paraId="41FC965E" w14:textId="77777777" w:rsidR="0010159F" w:rsidRPr="00DB5DC7" w:rsidRDefault="0010159F" w:rsidP="00DB5DC7">
      <w:pPr>
        <w:jc w:val="both"/>
      </w:pPr>
    </w:p>
    <w:p w14:paraId="1E13F9BB" w14:textId="29924BF5" w:rsidR="00664721" w:rsidRPr="00A66268" w:rsidRDefault="00664721" w:rsidP="00DB5DC7">
      <w:pPr>
        <w:pStyle w:val="ListParagraph"/>
        <w:numPr>
          <w:ilvl w:val="0"/>
          <w:numId w:val="5"/>
        </w:numPr>
        <w:spacing w:after="0"/>
        <w:jc w:val="both"/>
        <w:rPr>
          <w:b/>
          <w:sz w:val="24"/>
          <w:szCs w:val="24"/>
        </w:rPr>
      </w:pPr>
      <w:r w:rsidRPr="00110F0E">
        <w:rPr>
          <w:b/>
          <w:sz w:val="24"/>
          <w:szCs w:val="24"/>
        </w:rPr>
        <w:t xml:space="preserve">Introductions </w:t>
      </w:r>
    </w:p>
    <w:p w14:paraId="0633A50C" w14:textId="1DF4CF4B" w:rsidR="00A66268" w:rsidRDefault="00A66268" w:rsidP="00DB5DC7">
      <w:pPr>
        <w:jc w:val="both"/>
      </w:pPr>
      <w:r w:rsidRPr="00DB5DC7">
        <w:t>B</w:t>
      </w:r>
      <w:r w:rsidRPr="00110F0E">
        <w:t xml:space="preserve">rigid McManus (HRCDC Chairperson) opened the induction meeting. The HRCDC Members, secretariat and guest speakers participated in a quick introduction about themselves. </w:t>
      </w:r>
      <w:r>
        <w:t xml:space="preserve">Teresa Maguire thanked all the committee members for agreeing to join the HRCDC and noted the importance of the work that the committee will be doing. </w:t>
      </w:r>
    </w:p>
    <w:p w14:paraId="53C12FC9" w14:textId="77777777" w:rsidR="00E57449" w:rsidRPr="00E57449" w:rsidRDefault="00E57449" w:rsidP="00DB5DC7">
      <w:pPr>
        <w:jc w:val="both"/>
      </w:pPr>
    </w:p>
    <w:p w14:paraId="7F603539" w14:textId="77777777" w:rsidR="00DB5DC7" w:rsidRPr="00110F0E" w:rsidRDefault="00DB5DC7" w:rsidP="00160825">
      <w:pPr>
        <w:pStyle w:val="ListParagraph"/>
        <w:numPr>
          <w:ilvl w:val="0"/>
          <w:numId w:val="5"/>
        </w:numPr>
        <w:spacing w:line="240" w:lineRule="auto"/>
        <w:jc w:val="both"/>
        <w:rPr>
          <w:b/>
          <w:sz w:val="24"/>
          <w:szCs w:val="24"/>
        </w:rPr>
      </w:pPr>
      <w:r w:rsidRPr="00110F0E">
        <w:rPr>
          <w:b/>
          <w:sz w:val="24"/>
          <w:szCs w:val="24"/>
        </w:rPr>
        <w:t xml:space="preserve">Data Protection Commission </w:t>
      </w:r>
    </w:p>
    <w:p w14:paraId="28E6D80D" w14:textId="77777777" w:rsidR="00664721" w:rsidRDefault="005970BB" w:rsidP="00737C6E">
      <w:pPr>
        <w:pStyle w:val="ListParagraph"/>
        <w:spacing w:after="0" w:line="240" w:lineRule="auto"/>
        <w:jc w:val="both"/>
        <w:rPr>
          <w:sz w:val="24"/>
          <w:szCs w:val="24"/>
        </w:rPr>
      </w:pPr>
      <w:r w:rsidRPr="00110F0E">
        <w:rPr>
          <w:sz w:val="24"/>
          <w:szCs w:val="24"/>
        </w:rPr>
        <w:t xml:space="preserve">Speaker: </w:t>
      </w:r>
      <w:r w:rsidR="00183F97" w:rsidRPr="00110F0E">
        <w:rPr>
          <w:sz w:val="24"/>
          <w:szCs w:val="24"/>
        </w:rPr>
        <w:t>David Murphy</w:t>
      </w:r>
      <w:r w:rsidR="00DB5DC7" w:rsidRPr="00110F0E">
        <w:rPr>
          <w:sz w:val="24"/>
          <w:szCs w:val="24"/>
        </w:rPr>
        <w:t xml:space="preserve">, </w:t>
      </w:r>
      <w:r w:rsidR="002723B2" w:rsidRPr="00110F0E">
        <w:rPr>
          <w:sz w:val="24"/>
          <w:szCs w:val="24"/>
        </w:rPr>
        <w:t xml:space="preserve">Assistant Commissioner. </w:t>
      </w:r>
    </w:p>
    <w:p w14:paraId="4CE39C20" w14:textId="52E961A6" w:rsidR="00737C6E" w:rsidRPr="00110F0E" w:rsidRDefault="00737C6E" w:rsidP="00737C6E">
      <w:pPr>
        <w:pStyle w:val="ListParagraph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Verbal presentation</w:t>
      </w:r>
    </w:p>
    <w:p w14:paraId="3AFB2671" w14:textId="57D716C6" w:rsidR="00DB5DC7" w:rsidRDefault="002723B2" w:rsidP="00737C6E">
      <w:pPr>
        <w:spacing w:after="0"/>
        <w:jc w:val="both"/>
      </w:pPr>
      <w:r w:rsidRPr="00110F0E">
        <w:t>D</w:t>
      </w:r>
      <w:r w:rsidR="00DB5DC7" w:rsidRPr="00110F0E">
        <w:t>avid Murphy (DM) provided</w:t>
      </w:r>
      <w:r w:rsidRPr="00110F0E">
        <w:t xml:space="preserve"> an overview of the Data Protection Commission </w:t>
      </w:r>
      <w:r w:rsidR="00DB5DC7" w:rsidRPr="00110F0E">
        <w:t>with respect</w:t>
      </w:r>
      <w:r w:rsidR="009436DD" w:rsidRPr="00110F0E">
        <w:t xml:space="preserve"> to</w:t>
      </w:r>
      <w:r w:rsidR="00DB5DC7" w:rsidRPr="00110F0E">
        <w:t xml:space="preserve"> health r</w:t>
      </w:r>
      <w:r w:rsidRPr="00110F0E">
        <w:t xml:space="preserve">esearch. </w:t>
      </w:r>
      <w:r w:rsidR="00110F0E" w:rsidRPr="00110F0E">
        <w:t>DM</w:t>
      </w:r>
      <w:r w:rsidR="00A866B1" w:rsidRPr="00110F0E">
        <w:t xml:space="preserve"> </w:t>
      </w:r>
      <w:r w:rsidR="00160825" w:rsidRPr="00110F0E">
        <w:t>Highlighted</w:t>
      </w:r>
      <w:r w:rsidRPr="00110F0E">
        <w:t xml:space="preserve"> major devel</w:t>
      </w:r>
      <w:r w:rsidR="00DB5DC7" w:rsidRPr="00110F0E">
        <w:t>opments in the Data Protection l</w:t>
      </w:r>
      <w:r w:rsidRPr="00110F0E">
        <w:t>egislation</w:t>
      </w:r>
      <w:r w:rsidR="00A866B1" w:rsidRPr="00110F0E">
        <w:t xml:space="preserve"> and noted that the Health Research Regulations are now a core part of the Commissioner’s framework alongside GDPR and the Data Protection Act. </w:t>
      </w:r>
      <w:r w:rsidR="00DB5DC7" w:rsidRPr="00110F0E">
        <w:t xml:space="preserve"> </w:t>
      </w:r>
    </w:p>
    <w:p w14:paraId="45FCCC41" w14:textId="763FEF8B" w:rsidR="007B44CF" w:rsidRPr="00110F0E" w:rsidRDefault="007B44CF" w:rsidP="00737C6E">
      <w:pPr>
        <w:spacing w:after="0"/>
        <w:jc w:val="both"/>
      </w:pPr>
      <w:r>
        <w:t xml:space="preserve">DM stated that the Committee is about balancing public interest with the need for consent and that the Regulations are important from a legal point of view and for data subject confidence and trust. </w:t>
      </w:r>
    </w:p>
    <w:p w14:paraId="739969E3" w14:textId="2944496E" w:rsidR="002723B2" w:rsidRPr="00110F0E" w:rsidRDefault="00DB5DC7" w:rsidP="00DB5DC7">
      <w:pPr>
        <w:jc w:val="both"/>
      </w:pPr>
      <w:r w:rsidRPr="00110F0E">
        <w:t>The relationship between the Data Controller and Processor</w:t>
      </w:r>
      <w:r w:rsidR="003E3EEA" w:rsidRPr="00110F0E">
        <w:t xml:space="preserve"> is now clear</w:t>
      </w:r>
      <w:r w:rsidR="00047D9B" w:rsidRPr="00110F0E">
        <w:t xml:space="preserve"> and opinions of the European Court of Justice have played an important role</w:t>
      </w:r>
      <w:r w:rsidR="003E3EEA" w:rsidRPr="00110F0E">
        <w:t xml:space="preserve">. </w:t>
      </w:r>
      <w:r w:rsidR="00047D9B" w:rsidRPr="00110F0E">
        <w:t xml:space="preserve">Controllers need to oversee compliance with data protection obligations and require support </w:t>
      </w:r>
      <w:r w:rsidR="007B44CF">
        <w:t xml:space="preserve">to do so. It is very important </w:t>
      </w:r>
      <w:r w:rsidR="00047D9B" w:rsidRPr="00110F0E">
        <w:t xml:space="preserve">that DPOs are involved in assessing and mitigating risk to the data subject which will be outlined in DPIAs - </w:t>
      </w:r>
      <w:r w:rsidR="003E3EEA" w:rsidRPr="00110F0E">
        <w:t>all high risk scenarios with no risk mitigation s</w:t>
      </w:r>
      <w:r w:rsidR="00047D9B" w:rsidRPr="00110F0E">
        <w:t>hould be discussed with the DPC</w:t>
      </w:r>
      <w:r w:rsidR="003E3EEA" w:rsidRPr="00110F0E">
        <w:t xml:space="preserve">. DPOs are mandated </w:t>
      </w:r>
      <w:r w:rsidR="00047D9B" w:rsidRPr="00110F0E">
        <w:t xml:space="preserve">to provide both an advisory and monitoring role </w:t>
      </w:r>
      <w:r w:rsidR="003E3EEA" w:rsidRPr="00110F0E">
        <w:t xml:space="preserve">through the </w:t>
      </w:r>
      <w:r w:rsidR="00047D9B" w:rsidRPr="00110F0E">
        <w:t xml:space="preserve">GDPR. DPOs </w:t>
      </w:r>
      <w:r w:rsidR="003E3EEA" w:rsidRPr="00110F0E">
        <w:t>should be embe</w:t>
      </w:r>
      <w:r w:rsidR="00047D9B" w:rsidRPr="00110F0E">
        <w:t>dded in organisations and</w:t>
      </w:r>
      <w:r w:rsidR="003E3EEA" w:rsidRPr="00110F0E">
        <w:t xml:space="preserve"> have acceptable supports to carry out their duties. </w:t>
      </w:r>
      <w:r w:rsidR="000C4C9B" w:rsidRPr="00110F0E">
        <w:t xml:space="preserve">DM highlighted the importance of explicit consent from data subjects and stated that </w:t>
      </w:r>
      <w:r w:rsidR="00047D9B" w:rsidRPr="00110F0E">
        <w:t xml:space="preserve">DPOs should always be the first point of </w:t>
      </w:r>
      <w:r w:rsidR="00047D9B" w:rsidRPr="00110F0E">
        <w:lastRenderedPageBreak/>
        <w:t>contact when Data Controllers are seeking support</w:t>
      </w:r>
      <w:r w:rsidR="000C4C9B" w:rsidRPr="00110F0E">
        <w:t xml:space="preserve"> including on preparing applications to the HRCDC</w:t>
      </w:r>
      <w:r w:rsidR="00047D9B" w:rsidRPr="00110F0E">
        <w:t xml:space="preserve">. Where the DPC need to be contacted this should be via the organisation’s DPO. </w:t>
      </w:r>
      <w:r w:rsidR="00572356" w:rsidRPr="00110F0E">
        <w:t>The DPC is happy to provide any guidance in the background to DPOs</w:t>
      </w:r>
      <w:r w:rsidR="000C4C9B" w:rsidRPr="00110F0E">
        <w:t xml:space="preserve"> such as assistance in completing a DPIA.</w:t>
      </w:r>
    </w:p>
    <w:p w14:paraId="3BC1C66C" w14:textId="2DEE7D50" w:rsidR="007B44CF" w:rsidRPr="007B44CF" w:rsidRDefault="000C4C9B" w:rsidP="007B44CF">
      <w:pPr>
        <w:spacing w:after="0"/>
        <w:jc w:val="both"/>
      </w:pPr>
      <w:r w:rsidRPr="00110F0E">
        <w:t>As part of its statutory function the DPC</w:t>
      </w:r>
      <w:r w:rsidR="00D47420" w:rsidRPr="00110F0E">
        <w:t xml:space="preserve"> should be contacted where high level risks identified in a DPIA cannot be mitigated. The DPC can also examine data governance structures an</w:t>
      </w:r>
      <w:r w:rsidR="00965EB6">
        <w:t>d provide guidance in this area – it can also provide guidance on transparency measures.</w:t>
      </w:r>
    </w:p>
    <w:p w14:paraId="27D1B2AB" w14:textId="77777777" w:rsidR="00D47420" w:rsidRPr="00DB5DC7" w:rsidRDefault="00D47420" w:rsidP="00D47420">
      <w:pPr>
        <w:jc w:val="both"/>
        <w:rPr>
          <w:sz w:val="24"/>
          <w:szCs w:val="24"/>
        </w:rPr>
      </w:pPr>
    </w:p>
    <w:p w14:paraId="373A7BEC" w14:textId="77777777" w:rsidR="00645737" w:rsidRDefault="00E86E42" w:rsidP="00E75CD5">
      <w:pPr>
        <w:pStyle w:val="ListParagraph"/>
        <w:numPr>
          <w:ilvl w:val="0"/>
          <w:numId w:val="5"/>
        </w:numPr>
        <w:spacing w:after="0" w:line="240" w:lineRule="auto"/>
        <w:jc w:val="both"/>
        <w:rPr>
          <w:b/>
          <w:sz w:val="24"/>
          <w:szCs w:val="24"/>
        </w:rPr>
      </w:pPr>
      <w:r w:rsidRPr="00110F0E">
        <w:rPr>
          <w:b/>
          <w:sz w:val="24"/>
          <w:szCs w:val="24"/>
        </w:rPr>
        <w:t xml:space="preserve">Health Research Regulations </w:t>
      </w:r>
    </w:p>
    <w:p w14:paraId="2BFE0E46" w14:textId="56A1CD88" w:rsidR="00737C6E" w:rsidRPr="00264BE0" w:rsidRDefault="00645737" w:rsidP="00264BE0">
      <w:pPr>
        <w:pStyle w:val="ListParagraph"/>
        <w:spacing w:after="0" w:line="240" w:lineRule="auto"/>
        <w:jc w:val="both"/>
        <w:rPr>
          <w:sz w:val="24"/>
          <w:szCs w:val="24"/>
        </w:rPr>
      </w:pPr>
      <w:r w:rsidRPr="00645737">
        <w:rPr>
          <w:sz w:val="24"/>
          <w:szCs w:val="24"/>
        </w:rPr>
        <w:t xml:space="preserve">Speaker: </w:t>
      </w:r>
      <w:r w:rsidR="00E86E42" w:rsidRPr="00645737">
        <w:rPr>
          <w:sz w:val="24"/>
          <w:szCs w:val="24"/>
        </w:rPr>
        <w:t xml:space="preserve">Peter Lennon </w:t>
      </w:r>
      <w:r w:rsidR="003F4FF4" w:rsidRPr="00645737">
        <w:rPr>
          <w:sz w:val="24"/>
          <w:szCs w:val="24"/>
        </w:rPr>
        <w:t xml:space="preserve">Dept. of Health </w:t>
      </w:r>
    </w:p>
    <w:p w14:paraId="2BF87AAE" w14:textId="77777777" w:rsidR="00264BE0" w:rsidRDefault="00E86E42" w:rsidP="00264BE0">
      <w:pPr>
        <w:spacing w:after="0" w:line="240" w:lineRule="auto"/>
        <w:jc w:val="both"/>
      </w:pPr>
      <w:r w:rsidRPr="00110F0E">
        <w:t>Peter Lennon</w:t>
      </w:r>
      <w:r w:rsidR="003E3EEA" w:rsidRPr="00110F0E">
        <w:t xml:space="preserve"> (PL)</w:t>
      </w:r>
      <w:r w:rsidRPr="00110F0E">
        <w:t xml:space="preserve"> </w:t>
      </w:r>
      <w:r w:rsidR="00FC08A0">
        <w:t>provided</w:t>
      </w:r>
      <w:r w:rsidRPr="00110F0E">
        <w:t xml:space="preserve"> an overview of the Regulations. </w:t>
      </w:r>
      <w:r w:rsidR="003E3EEA" w:rsidRPr="00110F0E">
        <w:t>The Reg</w:t>
      </w:r>
      <w:r w:rsidR="00FC08A0">
        <w:t>ulations</w:t>
      </w:r>
      <w:r w:rsidR="003E3EEA" w:rsidRPr="00110F0E">
        <w:t xml:space="preserve"> bring consistency, clarity and certainty to the data subject. PL </w:t>
      </w:r>
      <w:r w:rsidR="00FF36ED" w:rsidRPr="00110F0E">
        <w:t xml:space="preserve">spoke about consent in reference to Article 4 – sufficient information </w:t>
      </w:r>
      <w:r w:rsidR="003E3EEA" w:rsidRPr="00110F0E">
        <w:t xml:space="preserve">must be </w:t>
      </w:r>
      <w:r w:rsidR="00FF36ED" w:rsidRPr="00110F0E">
        <w:t xml:space="preserve">required, and the data subject needs to be able to read and digest </w:t>
      </w:r>
      <w:r w:rsidR="00965EB6">
        <w:t xml:space="preserve">this </w:t>
      </w:r>
      <w:r w:rsidR="00FF36ED" w:rsidRPr="00110F0E">
        <w:t xml:space="preserve">properly. </w:t>
      </w:r>
      <w:r w:rsidR="00D47420" w:rsidRPr="00110F0E">
        <w:t>Research that foregoes</w:t>
      </w:r>
      <w:r w:rsidR="003E3EEA" w:rsidRPr="00110F0E">
        <w:t xml:space="preserve"> consent and confidentiality must have a very strong public interest case. </w:t>
      </w:r>
      <w:r w:rsidR="00D547CA" w:rsidRPr="00110F0E">
        <w:t>Researchers need</w:t>
      </w:r>
      <w:r w:rsidR="00FF36ED" w:rsidRPr="00110F0E">
        <w:t xml:space="preserve"> to</w:t>
      </w:r>
      <w:r w:rsidR="00965EB6">
        <w:t xml:space="preserve"> be ethical and professional when </w:t>
      </w:r>
      <w:r w:rsidR="00FF36ED" w:rsidRPr="00110F0E">
        <w:t>handling patient treatment. Explicit consent needs to be informative and recorded. Blanket consent is not compatible or acceptable with data protection since 2011. In relation to Biobanking and Clinic</w:t>
      </w:r>
      <w:r w:rsidR="00D547CA" w:rsidRPr="00110F0E">
        <w:t>a</w:t>
      </w:r>
      <w:r w:rsidR="00FF36ED" w:rsidRPr="00110F0E">
        <w:t xml:space="preserve">l trials </w:t>
      </w:r>
      <w:r w:rsidR="00A042FC">
        <w:t>-</w:t>
      </w:r>
      <w:r w:rsidR="00FF36ED" w:rsidRPr="00110F0E">
        <w:t xml:space="preserve"> these fall under the Health Research Regulations.</w:t>
      </w:r>
      <w:r w:rsidR="00110F0E">
        <w:t xml:space="preserve"> </w:t>
      </w:r>
      <w:r w:rsidR="00A042FC">
        <w:t>PL</w:t>
      </w:r>
      <w:r w:rsidR="00110F0E">
        <w:t xml:space="preserve"> </w:t>
      </w:r>
      <w:r w:rsidR="00A042FC">
        <w:t xml:space="preserve">stated </w:t>
      </w:r>
      <w:r w:rsidR="00110F0E">
        <w:t>that</w:t>
      </w:r>
      <w:r w:rsidR="00FF36ED" w:rsidRPr="00110F0E">
        <w:t xml:space="preserve"> </w:t>
      </w:r>
      <w:proofErr w:type="spellStart"/>
      <w:r w:rsidR="003E3EEA" w:rsidRPr="00110F0E">
        <w:t>Biosamples</w:t>
      </w:r>
      <w:proofErr w:type="spellEnd"/>
      <w:r w:rsidR="003E3EEA" w:rsidRPr="00110F0E">
        <w:t xml:space="preserve"> and </w:t>
      </w:r>
      <w:r w:rsidR="00297027">
        <w:t xml:space="preserve">personal </w:t>
      </w:r>
      <w:r w:rsidR="003E3EEA" w:rsidRPr="00110F0E">
        <w:t xml:space="preserve">data cannot be divorced from each other. Activities under consideration for review: </w:t>
      </w:r>
      <w:r w:rsidR="00D547CA" w:rsidRPr="00110F0E">
        <w:t>Retrospective chart reviews, capacity to consent, deferred consent, administration data, clinical audit versus research and pre-screening</w:t>
      </w:r>
      <w:r w:rsidR="00222FAF" w:rsidRPr="00110F0E">
        <w:t xml:space="preserve">. </w:t>
      </w:r>
      <w:r w:rsidR="003E3EEA" w:rsidRPr="00110F0E">
        <w:t>Any amendments proposed ca</w:t>
      </w:r>
      <w:r w:rsidR="00D47420" w:rsidRPr="00110F0E">
        <w:t>n only be accepted by the DPC if</w:t>
      </w:r>
      <w:r w:rsidR="003E3EEA" w:rsidRPr="00110F0E">
        <w:t xml:space="preserve"> there are moves towards improved changes in governance structures</w:t>
      </w:r>
      <w:r w:rsidR="00D47420" w:rsidRPr="00110F0E">
        <w:t>, as such the DPC will need to know what is happening and changing in the area of health research</w:t>
      </w:r>
      <w:r w:rsidR="003E3EEA" w:rsidRPr="00110F0E">
        <w:t xml:space="preserve">. </w:t>
      </w:r>
      <w:r w:rsidR="00222FAF" w:rsidRPr="00110F0E">
        <w:t>To sum up, consent needs to be informed and explicit and the public interest</w:t>
      </w:r>
      <w:r w:rsidR="0072016C" w:rsidRPr="00110F0E">
        <w:t xml:space="preserve"> needs to</w:t>
      </w:r>
      <w:r w:rsidR="00222FAF" w:rsidRPr="00110F0E">
        <w:t xml:space="preserve"> significantly outweigh the need to acquire consent. </w:t>
      </w:r>
    </w:p>
    <w:p w14:paraId="53A38BA8" w14:textId="63A928C6" w:rsidR="00264BE0" w:rsidRDefault="007423F7" w:rsidP="00264BE0">
      <w:pPr>
        <w:spacing w:after="0" w:line="240" w:lineRule="auto"/>
        <w:jc w:val="both"/>
      </w:pPr>
      <w:r>
        <w:t>PL</w:t>
      </w:r>
      <w:r w:rsidR="00264BE0">
        <w:t xml:space="preserve">’s presentation slides are attached as follows; </w:t>
      </w:r>
    </w:p>
    <w:p w14:paraId="5BEBD195" w14:textId="6C660144" w:rsidR="00264BE0" w:rsidRPr="00645737" w:rsidRDefault="00264BE0" w:rsidP="00264BE0">
      <w:pPr>
        <w:spacing w:after="240" w:line="240" w:lineRule="auto"/>
        <w:jc w:val="both"/>
      </w:pPr>
      <w:r w:rsidRPr="00425544">
        <w:rPr>
          <w:sz w:val="24"/>
          <w:szCs w:val="24"/>
        </w:rPr>
        <w:object w:dxaOrig="1534" w:dyaOrig="994" w14:anchorId="00D432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66.6pt;height:44.4pt" o:ole="">
            <v:imagedata r:id="rId10" o:title=""/>
          </v:shape>
          <o:OLEObject Type="Embed" ProgID="AcroExch.Document.DC" ShapeID="_x0000_i1026" DrawAspect="Icon" ObjectID="_1619423471" r:id="rId11"/>
        </w:object>
      </w:r>
    </w:p>
    <w:p w14:paraId="07D4A99A" w14:textId="77777777" w:rsidR="00645737" w:rsidRDefault="003F4FF4" w:rsidP="00E75CD5">
      <w:pPr>
        <w:pStyle w:val="ListParagraph"/>
        <w:numPr>
          <w:ilvl w:val="0"/>
          <w:numId w:val="5"/>
        </w:numPr>
        <w:spacing w:after="0" w:line="240" w:lineRule="auto"/>
        <w:jc w:val="both"/>
        <w:rPr>
          <w:b/>
          <w:sz w:val="24"/>
          <w:szCs w:val="24"/>
        </w:rPr>
      </w:pPr>
      <w:r w:rsidRPr="00110F0E">
        <w:rPr>
          <w:b/>
          <w:sz w:val="24"/>
          <w:szCs w:val="24"/>
        </w:rPr>
        <w:t xml:space="preserve">Overview and Context of the HRCDC </w:t>
      </w:r>
    </w:p>
    <w:p w14:paraId="3AB0529D" w14:textId="13022E5B" w:rsidR="003F4FF4" w:rsidRDefault="00645737" w:rsidP="00645737">
      <w:pPr>
        <w:pStyle w:val="ListParagraph"/>
        <w:spacing w:after="0" w:line="240" w:lineRule="auto"/>
        <w:jc w:val="both"/>
        <w:rPr>
          <w:sz w:val="24"/>
          <w:szCs w:val="24"/>
        </w:rPr>
      </w:pPr>
      <w:r w:rsidRPr="00737C6E">
        <w:rPr>
          <w:sz w:val="24"/>
          <w:szCs w:val="24"/>
        </w:rPr>
        <w:t xml:space="preserve">Speaker: </w:t>
      </w:r>
      <w:r w:rsidR="003F4FF4" w:rsidRPr="00737C6E">
        <w:rPr>
          <w:sz w:val="24"/>
          <w:szCs w:val="24"/>
        </w:rPr>
        <w:t>Teresa Maguire, Dept</w:t>
      </w:r>
      <w:r w:rsidRPr="00737C6E">
        <w:rPr>
          <w:sz w:val="24"/>
          <w:szCs w:val="24"/>
        </w:rPr>
        <w:t>.</w:t>
      </w:r>
      <w:r w:rsidR="003F4FF4" w:rsidRPr="00737C6E">
        <w:rPr>
          <w:sz w:val="24"/>
          <w:szCs w:val="24"/>
        </w:rPr>
        <w:t xml:space="preserve"> of Health </w:t>
      </w:r>
    </w:p>
    <w:p w14:paraId="19514600" w14:textId="1D689C9E" w:rsidR="006E5669" w:rsidRPr="00264BE0" w:rsidRDefault="00737C6E" w:rsidP="00264BE0">
      <w:pPr>
        <w:pStyle w:val="ListParagraph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Verbal presentation</w:t>
      </w:r>
      <w:r w:rsidR="006E5669">
        <w:rPr>
          <w:sz w:val="24"/>
          <w:szCs w:val="24"/>
        </w:rPr>
        <w:t xml:space="preserve"> </w:t>
      </w:r>
    </w:p>
    <w:p w14:paraId="235A37F7" w14:textId="49D4E80D" w:rsidR="00737C6E" w:rsidRPr="00264BE0" w:rsidRDefault="003F4FF4" w:rsidP="00264BE0">
      <w:pPr>
        <w:spacing w:after="0"/>
        <w:jc w:val="both"/>
        <w:rPr>
          <w:sz w:val="24"/>
          <w:szCs w:val="24"/>
        </w:rPr>
      </w:pPr>
      <w:r w:rsidRPr="00110F0E">
        <w:t>Teresa Maguire</w:t>
      </w:r>
      <w:r w:rsidR="006C7195" w:rsidRPr="00110F0E">
        <w:t xml:space="preserve"> (TM)</w:t>
      </w:r>
      <w:r w:rsidRPr="00110F0E">
        <w:t xml:space="preserve"> spoke </w:t>
      </w:r>
      <w:r w:rsidR="00D47420" w:rsidRPr="00110F0E">
        <w:t xml:space="preserve">of the work being undertaken within the Department of Health including improving health research activity and engagement </w:t>
      </w:r>
      <w:r w:rsidR="00D50FFF" w:rsidRPr="00110F0E">
        <w:t>with</w:t>
      </w:r>
      <w:r w:rsidR="00D47420" w:rsidRPr="00110F0E">
        <w:t xml:space="preserve">in the </w:t>
      </w:r>
      <w:r w:rsidR="00F607AD" w:rsidRPr="00110F0E">
        <w:t>H</w:t>
      </w:r>
      <w:r w:rsidR="0010665C" w:rsidRPr="00110F0E">
        <w:t xml:space="preserve">ealth </w:t>
      </w:r>
      <w:r w:rsidR="00F607AD" w:rsidRPr="00110F0E">
        <w:t>S</w:t>
      </w:r>
      <w:r w:rsidR="0010665C" w:rsidRPr="00110F0E">
        <w:t>erv</w:t>
      </w:r>
      <w:r w:rsidR="00D47420" w:rsidRPr="00110F0E">
        <w:t>ice</w:t>
      </w:r>
      <w:r w:rsidR="0010665C" w:rsidRPr="00110F0E">
        <w:t xml:space="preserve">. </w:t>
      </w:r>
      <w:r w:rsidR="006C7195" w:rsidRPr="00110F0E">
        <w:t>TM stressed the need to improve training, data sharing, research quality and collaborations, including with commercial entities</w:t>
      </w:r>
      <w:r w:rsidR="00D5047F" w:rsidRPr="00110F0E">
        <w:t xml:space="preserve"> and </w:t>
      </w:r>
      <w:r w:rsidR="00D50FFF" w:rsidRPr="00110F0E">
        <w:t xml:space="preserve">that </w:t>
      </w:r>
      <w:r w:rsidR="00D5047F" w:rsidRPr="00110F0E">
        <w:t>the Department are consistently thriving for improvements</w:t>
      </w:r>
      <w:r w:rsidR="006C7195" w:rsidRPr="00110F0E">
        <w:t xml:space="preserve">. </w:t>
      </w:r>
      <w:r w:rsidR="00D5047F" w:rsidRPr="00110F0E">
        <w:t>TM mentioned that</w:t>
      </w:r>
      <w:r w:rsidR="0010665C" w:rsidRPr="00110F0E">
        <w:t xml:space="preserve"> through</w:t>
      </w:r>
      <w:r w:rsidR="006C7195" w:rsidRPr="00110F0E">
        <w:t>out</w:t>
      </w:r>
      <w:r w:rsidR="0010665C" w:rsidRPr="00110F0E">
        <w:t xml:space="preserve"> </w:t>
      </w:r>
      <w:r w:rsidR="006C7195" w:rsidRPr="00110F0E">
        <w:t>the</w:t>
      </w:r>
      <w:r w:rsidR="0010665C" w:rsidRPr="00110F0E">
        <w:t xml:space="preserve"> system </w:t>
      </w:r>
      <w:r w:rsidR="006C7195" w:rsidRPr="00110F0E">
        <w:t xml:space="preserve">the </w:t>
      </w:r>
      <w:r w:rsidR="0010665C" w:rsidRPr="00110F0E">
        <w:t xml:space="preserve">patients and </w:t>
      </w:r>
      <w:r w:rsidR="006C7195" w:rsidRPr="00110F0E">
        <w:t xml:space="preserve">public need </w:t>
      </w:r>
      <w:r w:rsidR="0010665C" w:rsidRPr="00110F0E">
        <w:t>to feel good about transparency notices and deliver</w:t>
      </w:r>
      <w:r w:rsidR="006C7195" w:rsidRPr="00110F0E">
        <w:t>y of</w:t>
      </w:r>
      <w:r w:rsidR="0010665C" w:rsidRPr="00110F0E">
        <w:t xml:space="preserve"> care. </w:t>
      </w:r>
      <w:r w:rsidR="006C7195" w:rsidRPr="00110F0E">
        <w:t>This is important n</w:t>
      </w:r>
      <w:r w:rsidR="0010665C" w:rsidRPr="00110F0E">
        <w:t xml:space="preserve">ot just </w:t>
      </w:r>
      <w:r w:rsidR="006C7195" w:rsidRPr="00110F0E">
        <w:t xml:space="preserve">in </w:t>
      </w:r>
      <w:r w:rsidR="0010665C" w:rsidRPr="00110F0E">
        <w:t>hospitals</w:t>
      </w:r>
      <w:r w:rsidR="00F607AD" w:rsidRPr="00110F0E">
        <w:t xml:space="preserve"> but </w:t>
      </w:r>
      <w:r w:rsidR="0010665C" w:rsidRPr="00110F0E">
        <w:t xml:space="preserve">in all institutions and at every level including GP practices, public health, rehab centres, palliative care etc. </w:t>
      </w:r>
      <w:r w:rsidR="00D50FFF" w:rsidRPr="00110F0E">
        <w:t xml:space="preserve">TM commented that a research active system helps to recruit and retain staff and deliver better healthcare. </w:t>
      </w:r>
      <w:r w:rsidR="0010665C" w:rsidRPr="00110F0E">
        <w:t xml:space="preserve">Some issues arising are cross border collaborations and clinical research. </w:t>
      </w:r>
      <w:r w:rsidR="00E75CD5" w:rsidRPr="00110F0E">
        <w:t>With respect</w:t>
      </w:r>
      <w:r w:rsidR="0010665C" w:rsidRPr="00110F0E">
        <w:t xml:space="preserve"> to applications for the HRCDC</w:t>
      </w:r>
      <w:r w:rsidR="00F607AD" w:rsidRPr="00110F0E">
        <w:t>,</w:t>
      </w:r>
      <w:r w:rsidR="0010665C" w:rsidRPr="00110F0E">
        <w:t xml:space="preserve"> </w:t>
      </w:r>
      <w:r w:rsidR="00E75CD5" w:rsidRPr="00110F0E">
        <w:t>it’s important to note</w:t>
      </w:r>
      <w:r w:rsidR="00F607AD" w:rsidRPr="00110F0E">
        <w:t xml:space="preserve">, </w:t>
      </w:r>
      <w:r w:rsidR="0010665C" w:rsidRPr="00110F0E">
        <w:t xml:space="preserve">it is not just patient’s data that </w:t>
      </w:r>
      <w:r w:rsidR="00E75CD5" w:rsidRPr="00110F0E">
        <w:t>may</w:t>
      </w:r>
      <w:r w:rsidR="0010665C" w:rsidRPr="00110F0E">
        <w:t xml:space="preserve"> be collected</w:t>
      </w:r>
      <w:r w:rsidR="004613F0" w:rsidRPr="00110F0E">
        <w:t xml:space="preserve"> and used for health research</w:t>
      </w:r>
      <w:r w:rsidR="0010665C" w:rsidRPr="00110F0E">
        <w:t>. Data</w:t>
      </w:r>
      <w:r w:rsidR="00E75CD5" w:rsidRPr="00110F0E">
        <w:t xml:space="preserve"> maybe collected from the </w:t>
      </w:r>
      <w:r w:rsidR="0010665C" w:rsidRPr="00110F0E">
        <w:t xml:space="preserve">homeless, </w:t>
      </w:r>
      <w:r w:rsidR="003B6BB7" w:rsidRPr="00110F0E">
        <w:t>prisons, asylum</w:t>
      </w:r>
      <w:r w:rsidR="0010665C" w:rsidRPr="00110F0E">
        <w:t>, clinical</w:t>
      </w:r>
      <w:r w:rsidR="003B6BB7" w:rsidRPr="00110F0E">
        <w:t xml:space="preserve"> and </w:t>
      </w:r>
      <w:r w:rsidR="0010665C" w:rsidRPr="00110F0E">
        <w:t xml:space="preserve">population health </w:t>
      </w:r>
      <w:r w:rsidR="00E75CD5" w:rsidRPr="00110F0E">
        <w:t>which may be the subject matter of the</w:t>
      </w:r>
      <w:r w:rsidR="0010665C" w:rsidRPr="00110F0E">
        <w:t xml:space="preserve"> </w:t>
      </w:r>
      <w:r w:rsidR="003B6BB7" w:rsidRPr="00110F0E">
        <w:t>application</w:t>
      </w:r>
      <w:r w:rsidR="00E75CD5" w:rsidRPr="00110F0E">
        <w:t>s going before</w:t>
      </w:r>
      <w:r w:rsidR="0010665C" w:rsidRPr="00110F0E">
        <w:t xml:space="preserve"> </w:t>
      </w:r>
      <w:r w:rsidR="003B6BB7" w:rsidRPr="00110F0E">
        <w:t xml:space="preserve">the </w:t>
      </w:r>
      <w:r w:rsidR="00E75CD5" w:rsidRPr="00110F0E">
        <w:t>HRCDC.</w:t>
      </w:r>
      <w:r w:rsidR="00122EB1" w:rsidRPr="00110F0E">
        <w:t xml:space="preserve"> Another example that would fall within scope of the HRCDC is where data is </w:t>
      </w:r>
      <w:r w:rsidR="00A042FC" w:rsidRPr="00110F0E">
        <w:t>transferred</w:t>
      </w:r>
      <w:r w:rsidR="00122EB1" w:rsidRPr="00110F0E">
        <w:t xml:space="preserve"> from a country where explicit consent is not required.</w:t>
      </w:r>
    </w:p>
    <w:p w14:paraId="38A62AAE" w14:textId="77777777" w:rsidR="00264BE0" w:rsidRPr="00264BE0" w:rsidRDefault="003B6BB7" w:rsidP="00264BE0">
      <w:pPr>
        <w:pStyle w:val="ListParagraph"/>
        <w:spacing w:after="0" w:line="240" w:lineRule="auto"/>
        <w:ind w:left="0"/>
        <w:jc w:val="both"/>
      </w:pPr>
      <w:r w:rsidRPr="00110F0E">
        <w:t>T</w:t>
      </w:r>
      <w:r w:rsidR="00E75CD5" w:rsidRPr="00110F0E">
        <w:t xml:space="preserve">M </w:t>
      </w:r>
      <w:r w:rsidRPr="00110F0E">
        <w:t xml:space="preserve">noted that </w:t>
      </w:r>
      <w:r w:rsidR="00E75CD5" w:rsidRPr="00110F0E">
        <w:t xml:space="preserve">public </w:t>
      </w:r>
      <w:r w:rsidR="00122EB1" w:rsidRPr="00110F0E">
        <w:t xml:space="preserve">trust </w:t>
      </w:r>
      <w:r w:rsidRPr="00110F0E">
        <w:t xml:space="preserve">in our health care sector </w:t>
      </w:r>
      <w:r w:rsidR="00122EB1" w:rsidRPr="00110F0E">
        <w:t xml:space="preserve">is not high </w:t>
      </w:r>
      <w:r w:rsidRPr="00110F0E">
        <w:t>and there is a need for an education campaign</w:t>
      </w:r>
      <w:r w:rsidR="00122EB1" w:rsidRPr="00110F0E">
        <w:t xml:space="preserve">; data subjects are not always sure what they are signing up for and they want more </w:t>
      </w:r>
      <w:r w:rsidR="00122EB1" w:rsidRPr="00110F0E">
        <w:lastRenderedPageBreak/>
        <w:t>information</w:t>
      </w:r>
      <w:r w:rsidRPr="00110F0E">
        <w:t xml:space="preserve"> as people need to be more informed.</w:t>
      </w:r>
      <w:r w:rsidR="00122EB1" w:rsidRPr="00110F0E">
        <w:t xml:space="preserve"> Surveys indicated that the Irish public are generally satisfied with providing anonymous data but much less so to allow GPs to provide personal data for research without their knowledge </w:t>
      </w:r>
      <w:r w:rsidR="00110F0E">
        <w:t>-</w:t>
      </w:r>
      <w:r w:rsidR="00122EB1" w:rsidRPr="00110F0E">
        <w:t xml:space="preserve"> other concerns arise with commercial interest or involvement.</w:t>
      </w:r>
      <w:r w:rsidRPr="00110F0E">
        <w:t xml:space="preserve"> </w:t>
      </w:r>
      <w:r w:rsidR="00965EB6">
        <w:t xml:space="preserve">The Committee is one part of the process to try and obtain safer </w:t>
      </w:r>
      <w:r w:rsidR="00113C05">
        <w:t xml:space="preserve">and more impactful health research in Ireland. </w:t>
      </w:r>
      <w:r w:rsidR="00E75CD5" w:rsidRPr="00110F0E">
        <w:t>TM</w:t>
      </w:r>
      <w:r w:rsidRPr="00110F0E">
        <w:t xml:space="preserve"> also spoke about the Confidentiality Group in England and Wales</w:t>
      </w:r>
      <w:r w:rsidR="00122EB1" w:rsidRPr="00110F0E">
        <w:t xml:space="preserve"> and similar institutions/ guidelines in N. Ireland, Australia and Canada that the HRCDC can draw upon.</w:t>
      </w:r>
      <w:r w:rsidR="00113C05">
        <w:t xml:space="preserve"> TM concluded that the </w:t>
      </w:r>
      <w:proofErr w:type="spellStart"/>
      <w:r w:rsidR="00113C05">
        <w:t>DoH</w:t>
      </w:r>
      <w:proofErr w:type="spellEnd"/>
      <w:r w:rsidR="00113C05">
        <w:t xml:space="preserve"> and DPC will continue to work and support researchers to better understand the legal framework they should be working in.</w:t>
      </w:r>
    </w:p>
    <w:p w14:paraId="372D8BCF" w14:textId="526A659E" w:rsidR="00264BE0" w:rsidRDefault="00264BE0" w:rsidP="00264BE0">
      <w:pPr>
        <w:pStyle w:val="ListParagraph"/>
        <w:spacing w:after="0" w:line="240" w:lineRule="auto"/>
        <w:ind w:left="0"/>
        <w:jc w:val="both"/>
        <w:rPr>
          <w:sz w:val="24"/>
          <w:szCs w:val="24"/>
        </w:rPr>
      </w:pPr>
      <w:r w:rsidRPr="00264BE0">
        <w:t>TM Speaking notes attached</w:t>
      </w:r>
      <w:r w:rsidR="007423F7">
        <w:t xml:space="preserve"> as follows:</w:t>
      </w:r>
      <w:r w:rsidRPr="00264BE0">
        <w:t xml:space="preserve"> </w:t>
      </w:r>
    </w:p>
    <w:p w14:paraId="6959557F" w14:textId="69B364F9" w:rsidR="00264BE0" w:rsidRPr="00737C6E" w:rsidRDefault="007423F7" w:rsidP="00264BE0">
      <w:pPr>
        <w:pStyle w:val="ListParagraph"/>
        <w:spacing w:after="0" w:line="240" w:lineRule="auto"/>
        <w:ind w:left="0"/>
        <w:jc w:val="both"/>
        <w:rPr>
          <w:sz w:val="24"/>
          <w:szCs w:val="24"/>
        </w:rPr>
      </w:pPr>
      <w:r w:rsidRPr="007423F7">
        <w:rPr>
          <w:sz w:val="24"/>
          <w:szCs w:val="24"/>
        </w:rPr>
        <w:object w:dxaOrig="1520" w:dyaOrig="985" w14:anchorId="17C52E82">
          <v:shape id="_x0000_i1027" type="#_x0000_t75" style="width:75.6pt;height:49.2pt" o:ole="">
            <v:imagedata r:id="rId12" o:title=""/>
          </v:shape>
          <o:OLEObject Type="Embed" ProgID="AcroExch.Document.DC" ShapeID="_x0000_i1027" DrawAspect="Icon" ObjectID="_1619423472" r:id="rId13"/>
        </w:object>
      </w:r>
    </w:p>
    <w:p w14:paraId="2A6A6EC3" w14:textId="2686874D" w:rsidR="00113C05" w:rsidRPr="00645737" w:rsidRDefault="00113C05" w:rsidP="00645737">
      <w:pPr>
        <w:spacing w:after="240"/>
        <w:jc w:val="both"/>
      </w:pPr>
    </w:p>
    <w:p w14:paraId="201B25F2" w14:textId="77777777" w:rsidR="00F607AD" w:rsidRPr="00110F0E" w:rsidRDefault="00F607AD" w:rsidP="00E75CD5">
      <w:pPr>
        <w:pStyle w:val="ListParagraph"/>
        <w:numPr>
          <w:ilvl w:val="0"/>
          <w:numId w:val="5"/>
        </w:numPr>
        <w:spacing w:after="0"/>
        <w:jc w:val="both"/>
        <w:rPr>
          <w:b/>
          <w:sz w:val="24"/>
          <w:szCs w:val="24"/>
        </w:rPr>
      </w:pPr>
      <w:r w:rsidRPr="00110F0E">
        <w:rPr>
          <w:b/>
          <w:sz w:val="24"/>
          <w:szCs w:val="24"/>
        </w:rPr>
        <w:t xml:space="preserve">Questions and Answers </w:t>
      </w:r>
    </w:p>
    <w:p w14:paraId="4C8B6BD6" w14:textId="77777777" w:rsidR="00E75CD5" w:rsidRPr="00110F0E" w:rsidRDefault="00F607AD" w:rsidP="00006366">
      <w:pPr>
        <w:spacing w:after="120"/>
        <w:jc w:val="both"/>
      </w:pPr>
      <w:r w:rsidRPr="00110F0E">
        <w:t xml:space="preserve">There was a Q&amp;A from the HRCDC Members put forward to </w:t>
      </w:r>
      <w:r w:rsidR="0092399F" w:rsidRPr="00110F0E">
        <w:t>TM,</w:t>
      </w:r>
      <w:r w:rsidRPr="00110F0E">
        <w:t xml:space="preserve"> </w:t>
      </w:r>
      <w:r w:rsidR="0092399F" w:rsidRPr="00110F0E">
        <w:t>PL</w:t>
      </w:r>
      <w:r w:rsidRPr="00110F0E">
        <w:t xml:space="preserve"> and </w:t>
      </w:r>
      <w:r w:rsidR="0092399F" w:rsidRPr="00110F0E">
        <w:t xml:space="preserve">DM: </w:t>
      </w:r>
      <w:r w:rsidRPr="00110F0E">
        <w:t xml:space="preserve"> </w:t>
      </w:r>
    </w:p>
    <w:p w14:paraId="1BB4D00E" w14:textId="21D39B58" w:rsidR="00E75CD5" w:rsidRPr="00110F0E" w:rsidRDefault="00E75CD5" w:rsidP="006C7195">
      <w:pPr>
        <w:jc w:val="both"/>
      </w:pPr>
      <w:r w:rsidRPr="00110F0E">
        <w:rPr>
          <w:b/>
        </w:rPr>
        <w:t>Q1.</w:t>
      </w:r>
      <w:r w:rsidRPr="00110F0E">
        <w:t xml:space="preserve"> </w:t>
      </w:r>
      <w:r w:rsidR="00D33E43" w:rsidRPr="00110F0E">
        <w:t>Where does the remit of the Health Research Regulations end, i</w:t>
      </w:r>
      <w:r w:rsidRPr="00110F0E">
        <w:t xml:space="preserve">s there an element of policing </w:t>
      </w:r>
      <w:r w:rsidR="00D33E43" w:rsidRPr="00110F0E">
        <w:t xml:space="preserve">on </w:t>
      </w:r>
      <w:r w:rsidRPr="00110F0E">
        <w:t xml:space="preserve">what </w:t>
      </w:r>
      <w:r w:rsidR="002716B9" w:rsidRPr="00110F0E">
        <w:t xml:space="preserve">should </w:t>
      </w:r>
      <w:r w:rsidRPr="00110F0E">
        <w:t>c</w:t>
      </w:r>
      <w:r w:rsidR="002716B9" w:rsidRPr="00110F0E">
        <w:t>ome</w:t>
      </w:r>
      <w:r w:rsidR="0064472E" w:rsidRPr="00110F0E">
        <w:t xml:space="preserve"> to the HRCDC?</w:t>
      </w:r>
      <w:r w:rsidR="00B1796B">
        <w:t xml:space="preserve"> – It isn’t clear that everything that should come to the Committee will come to the Committee. </w:t>
      </w:r>
    </w:p>
    <w:p w14:paraId="029E5E5D" w14:textId="164B2EE5" w:rsidR="00E75CD5" w:rsidRPr="00110F0E" w:rsidRDefault="00E75CD5" w:rsidP="005970BB">
      <w:pPr>
        <w:spacing w:after="0"/>
        <w:jc w:val="both"/>
      </w:pPr>
      <w:r w:rsidRPr="00110F0E">
        <w:rPr>
          <w:b/>
        </w:rPr>
        <w:t xml:space="preserve">A1. </w:t>
      </w:r>
      <w:r w:rsidRPr="00110F0E">
        <w:t>Context is essential for all cases</w:t>
      </w:r>
      <w:r w:rsidR="00E22D94" w:rsidRPr="00110F0E">
        <w:t xml:space="preserve"> – it will be the context of the study that determines whether it is classed as health research or not</w:t>
      </w:r>
      <w:r w:rsidRPr="00110F0E">
        <w:t xml:space="preserve">. </w:t>
      </w:r>
      <w:r w:rsidR="00E22D94" w:rsidRPr="00110F0E">
        <w:t>Applications that do not</w:t>
      </w:r>
      <w:r w:rsidRPr="00110F0E">
        <w:t xml:space="preserve"> come to the</w:t>
      </w:r>
      <w:r w:rsidR="002716B9" w:rsidRPr="00110F0E">
        <w:t xml:space="preserve"> HRCD</w:t>
      </w:r>
      <w:r w:rsidR="00E22D94" w:rsidRPr="00110F0E">
        <w:t>C</w:t>
      </w:r>
      <w:r w:rsidR="0064472E" w:rsidRPr="00110F0E">
        <w:t xml:space="preserve"> are </w:t>
      </w:r>
      <w:r w:rsidR="002716B9" w:rsidRPr="00110F0E">
        <w:t>not something the HRCDC should try and control or influence</w:t>
      </w:r>
      <w:r w:rsidR="00E22D94" w:rsidRPr="00110F0E">
        <w:t xml:space="preserve"> as it is the responsibility of the data controller to ensure they are compliant with the Regulations</w:t>
      </w:r>
      <w:r w:rsidR="002716B9" w:rsidRPr="00110F0E">
        <w:t xml:space="preserve">. </w:t>
      </w:r>
      <w:r w:rsidR="00A31A72" w:rsidRPr="00A31A72">
        <w:t>The Committee may find receive an application that may or may no</w:t>
      </w:r>
      <w:r w:rsidR="00A31A72">
        <w:t xml:space="preserve">t be defined as health research. </w:t>
      </w:r>
      <w:r w:rsidR="002716B9" w:rsidRPr="00110F0E">
        <w:t xml:space="preserve">DPOs have a </w:t>
      </w:r>
      <w:r w:rsidR="00E22D94" w:rsidRPr="00110F0E">
        <w:t xml:space="preserve">critical </w:t>
      </w:r>
      <w:r w:rsidR="002716B9" w:rsidRPr="00110F0E">
        <w:t xml:space="preserve">role to </w:t>
      </w:r>
      <w:r w:rsidR="00E22D94" w:rsidRPr="00110F0E">
        <w:t>play in this, for example by engaging with staff in their organisations to ensure they are collecting and using data compliant to the legislation. Institutions/funders need to be aware of the legislation requirements</w:t>
      </w:r>
      <w:r w:rsidR="0064472E" w:rsidRPr="00110F0E">
        <w:t xml:space="preserve">. </w:t>
      </w:r>
      <w:r w:rsidR="00B32A86" w:rsidRPr="00110F0E">
        <w:t>It was noted that there is no HRCDC equivalent for non-health research.</w:t>
      </w:r>
    </w:p>
    <w:p w14:paraId="1096CEE2" w14:textId="77777777" w:rsidR="002716B9" w:rsidRPr="00110F0E" w:rsidRDefault="002716B9" w:rsidP="005970BB">
      <w:pPr>
        <w:spacing w:after="0"/>
        <w:jc w:val="center"/>
      </w:pPr>
      <w:r w:rsidRPr="00110F0E">
        <w:t>***</w:t>
      </w:r>
    </w:p>
    <w:p w14:paraId="048B7752" w14:textId="5870625F" w:rsidR="002716B9" w:rsidRPr="00110F0E" w:rsidRDefault="002716B9" w:rsidP="005970BB">
      <w:pPr>
        <w:spacing w:after="0"/>
        <w:jc w:val="both"/>
      </w:pPr>
      <w:r w:rsidRPr="00110F0E">
        <w:rPr>
          <w:b/>
        </w:rPr>
        <w:t>Q2.</w:t>
      </w:r>
      <w:r w:rsidRPr="00110F0E">
        <w:t xml:space="preserve"> Are the Reg</w:t>
      </w:r>
      <w:r w:rsidR="00110F0E">
        <w:t>ulation</w:t>
      </w:r>
      <w:r w:rsidRPr="00110F0E">
        <w:t xml:space="preserve">s being used by other sectors to avoid seeking consent? </w:t>
      </w:r>
    </w:p>
    <w:p w14:paraId="756D2647" w14:textId="4C63E921" w:rsidR="002716B9" w:rsidRPr="00110F0E" w:rsidRDefault="002716B9" w:rsidP="005970BB">
      <w:pPr>
        <w:spacing w:after="0"/>
        <w:jc w:val="both"/>
      </w:pPr>
      <w:r w:rsidRPr="00110F0E">
        <w:rPr>
          <w:b/>
        </w:rPr>
        <w:t>A2.</w:t>
      </w:r>
      <w:r w:rsidRPr="00110F0E">
        <w:t xml:space="preserve"> The DPC </w:t>
      </w:r>
      <w:r w:rsidR="00E22D94" w:rsidRPr="00110F0E">
        <w:t>will want</w:t>
      </w:r>
      <w:r w:rsidRPr="00110F0E">
        <w:t xml:space="preserve"> to see what legal basis has been established by the data controller and also what conditions under which data should be processed (referencing Art6 and Art9 of GDPR</w:t>
      </w:r>
      <w:r w:rsidR="00E22D94" w:rsidRPr="00110F0E">
        <w:t xml:space="preserve">) </w:t>
      </w:r>
      <w:proofErr w:type="spellStart"/>
      <w:r w:rsidR="00E22D94" w:rsidRPr="00110F0E">
        <w:t>eg</w:t>
      </w:r>
      <w:proofErr w:type="spellEnd"/>
      <w:r w:rsidR="00E22D94" w:rsidRPr="00110F0E">
        <w:t xml:space="preserve"> the commercial sector such as ‘</w:t>
      </w:r>
      <w:proofErr w:type="spellStart"/>
      <w:r w:rsidRPr="00110F0E">
        <w:t>FitBits</w:t>
      </w:r>
      <w:proofErr w:type="spellEnd"/>
      <w:r w:rsidR="00E22D94" w:rsidRPr="00110F0E">
        <w:t xml:space="preserve">’/health or </w:t>
      </w:r>
      <w:r w:rsidRPr="00110F0E">
        <w:t xml:space="preserve">lifestyle sector. </w:t>
      </w:r>
      <w:r w:rsidR="00E22D94" w:rsidRPr="00110F0E">
        <w:t xml:space="preserve">It was noted that the Health Research Regulations do not address the lawfulness for processing data and other obligations under GDPR and so cannot be used to get around GDPR. </w:t>
      </w:r>
    </w:p>
    <w:p w14:paraId="77627969" w14:textId="77777777" w:rsidR="00E75CD5" w:rsidRPr="00110F0E" w:rsidRDefault="002716B9" w:rsidP="005970BB">
      <w:pPr>
        <w:spacing w:after="0"/>
        <w:jc w:val="center"/>
        <w:rPr>
          <w:b/>
        </w:rPr>
      </w:pPr>
      <w:r w:rsidRPr="00110F0E">
        <w:rPr>
          <w:b/>
        </w:rPr>
        <w:t>***</w:t>
      </w:r>
    </w:p>
    <w:p w14:paraId="17D8A8A8" w14:textId="77777777" w:rsidR="002716B9" w:rsidRPr="00110F0E" w:rsidRDefault="002716B9" w:rsidP="005970BB">
      <w:pPr>
        <w:spacing w:after="0"/>
        <w:jc w:val="both"/>
        <w:rPr>
          <w:b/>
        </w:rPr>
      </w:pPr>
      <w:r w:rsidRPr="00110F0E">
        <w:rPr>
          <w:b/>
        </w:rPr>
        <w:t xml:space="preserve">Q3. </w:t>
      </w:r>
      <w:r w:rsidRPr="00110F0E">
        <w:t>Anonymisation?</w:t>
      </w:r>
      <w:r w:rsidRPr="00110F0E">
        <w:rPr>
          <w:b/>
        </w:rPr>
        <w:t xml:space="preserve"> </w:t>
      </w:r>
    </w:p>
    <w:p w14:paraId="6DCB0414" w14:textId="27B93980" w:rsidR="002716B9" w:rsidRPr="00110F0E" w:rsidRDefault="002716B9" w:rsidP="005970BB">
      <w:pPr>
        <w:spacing w:after="0"/>
        <w:jc w:val="both"/>
      </w:pPr>
      <w:r w:rsidRPr="00110F0E">
        <w:rPr>
          <w:b/>
        </w:rPr>
        <w:t xml:space="preserve">A3. </w:t>
      </w:r>
      <w:r w:rsidRPr="00110F0E">
        <w:t xml:space="preserve">The data controller must consider the </w:t>
      </w:r>
      <w:r w:rsidR="00E22D94" w:rsidRPr="00110F0E">
        <w:t xml:space="preserve">reasonable </w:t>
      </w:r>
      <w:r w:rsidRPr="00110F0E">
        <w:t xml:space="preserve">likelihood of a data subject being re-identified. </w:t>
      </w:r>
      <w:r w:rsidR="00E22D94" w:rsidRPr="00110F0E">
        <w:t>It is for each data controller to satisfy themselves that data is anonymised (that re-identification is not possible and check the risks of their approach via a DPIA</w:t>
      </w:r>
      <w:r w:rsidR="003F1184">
        <w:t>)</w:t>
      </w:r>
      <w:r w:rsidR="00E22D94" w:rsidRPr="00110F0E">
        <w:t xml:space="preserve">. </w:t>
      </w:r>
      <w:r w:rsidR="00110F0E">
        <w:t xml:space="preserve">The </w:t>
      </w:r>
      <w:r w:rsidR="00E22D94" w:rsidRPr="00110F0E">
        <w:t>DPC confirmed that Data protection law does not apply to anonymous data but a number of factors need to be taken into account to ensure data is anonymous</w:t>
      </w:r>
    </w:p>
    <w:p w14:paraId="2068654F" w14:textId="77777777" w:rsidR="00006366" w:rsidRPr="00110F0E" w:rsidRDefault="00006366" w:rsidP="005970BB">
      <w:pPr>
        <w:spacing w:after="0"/>
        <w:jc w:val="center"/>
      </w:pPr>
      <w:r w:rsidRPr="00110F0E">
        <w:t>***</w:t>
      </w:r>
    </w:p>
    <w:p w14:paraId="60034CDB" w14:textId="2417A115" w:rsidR="00006366" w:rsidRPr="00110F0E" w:rsidRDefault="00006366" w:rsidP="005970BB">
      <w:pPr>
        <w:spacing w:after="0"/>
        <w:jc w:val="both"/>
      </w:pPr>
      <w:r w:rsidRPr="00110F0E">
        <w:rPr>
          <w:b/>
        </w:rPr>
        <w:t>Q4.</w:t>
      </w:r>
      <w:r w:rsidR="00110F0E">
        <w:t xml:space="preserve"> Can l</w:t>
      </w:r>
      <w:r w:rsidRPr="00110F0E">
        <w:t xml:space="preserve">egal advice </w:t>
      </w:r>
      <w:r w:rsidR="00110F0E">
        <w:t xml:space="preserve">be sought </w:t>
      </w:r>
      <w:r w:rsidRPr="00110F0E">
        <w:t xml:space="preserve">for the HRCDC? </w:t>
      </w:r>
    </w:p>
    <w:p w14:paraId="79A8607F" w14:textId="77777777" w:rsidR="00006366" w:rsidRPr="00110F0E" w:rsidRDefault="00006366" w:rsidP="00645737">
      <w:pPr>
        <w:spacing w:after="120"/>
        <w:jc w:val="both"/>
      </w:pPr>
      <w:r w:rsidRPr="00110F0E">
        <w:rPr>
          <w:b/>
        </w:rPr>
        <w:t>A4.</w:t>
      </w:r>
      <w:r w:rsidRPr="00110F0E">
        <w:t xml:space="preserve"> The HRCDC can access specific independent legal advice, facilitated by the HRB. Any general queries regarding the Regulations could be fielded by the Dept. of Health. </w:t>
      </w:r>
    </w:p>
    <w:p w14:paraId="4B8ADA67" w14:textId="77777777" w:rsidR="00006366" w:rsidRPr="00110F0E" w:rsidRDefault="00006366" w:rsidP="005970BB">
      <w:pPr>
        <w:spacing w:after="0"/>
        <w:jc w:val="center"/>
      </w:pPr>
      <w:r w:rsidRPr="00110F0E">
        <w:lastRenderedPageBreak/>
        <w:t>***</w:t>
      </w:r>
    </w:p>
    <w:p w14:paraId="28E97B69" w14:textId="2EDEA77C" w:rsidR="00006366" w:rsidRPr="00110F0E" w:rsidRDefault="00006366" w:rsidP="005970BB">
      <w:pPr>
        <w:spacing w:after="0"/>
        <w:jc w:val="both"/>
      </w:pPr>
      <w:r w:rsidRPr="00110F0E">
        <w:rPr>
          <w:b/>
        </w:rPr>
        <w:t>Q5.</w:t>
      </w:r>
      <w:r w:rsidRPr="00110F0E">
        <w:t xml:space="preserve"> Who is the Applicant, who is the Data Controller? </w:t>
      </w:r>
      <w:r w:rsidR="00110F0E">
        <w:t>W</w:t>
      </w:r>
      <w:r w:rsidRPr="00110F0E">
        <w:t>ho should act as a DPO</w:t>
      </w:r>
      <w:r w:rsidR="00110F0E">
        <w:t>?</w:t>
      </w:r>
    </w:p>
    <w:p w14:paraId="20302464" w14:textId="1812BCBF" w:rsidR="00006366" w:rsidRPr="00110F0E" w:rsidRDefault="00006366" w:rsidP="005970BB">
      <w:pPr>
        <w:spacing w:after="0"/>
        <w:jc w:val="both"/>
      </w:pPr>
      <w:r w:rsidRPr="00110F0E">
        <w:rPr>
          <w:b/>
        </w:rPr>
        <w:t>A5.</w:t>
      </w:r>
      <w:r w:rsidRPr="00110F0E">
        <w:t xml:space="preserve"> DPOs must be published on </w:t>
      </w:r>
      <w:r w:rsidR="009838C9" w:rsidRPr="00110F0E">
        <w:t xml:space="preserve">institution’s </w:t>
      </w:r>
      <w:r w:rsidRPr="00110F0E">
        <w:t xml:space="preserve">website and notified to DPC. DPC has encouraged DPO networks to be set up. European Data Protection Board (EDPB) has an opinion piece on DPOs. </w:t>
      </w:r>
      <w:hyperlink r:id="rId14" w:history="1">
        <w:r w:rsidRPr="00110F0E">
          <w:rPr>
            <w:rStyle w:val="Hyperlink"/>
          </w:rPr>
          <w:t>https://ec.europa.eu/newsroom/article29/item-detail.cfm?item_id=612048</w:t>
        </w:r>
      </w:hyperlink>
      <w:r w:rsidR="00EA4B8F" w:rsidRPr="00110F0E">
        <w:t xml:space="preserve"> </w:t>
      </w:r>
    </w:p>
    <w:p w14:paraId="253BD3B0" w14:textId="0D1734E7" w:rsidR="004C3898" w:rsidRPr="00110F0E" w:rsidRDefault="00110F0E" w:rsidP="00566820">
      <w:pPr>
        <w:spacing w:after="120"/>
        <w:jc w:val="both"/>
      </w:pPr>
      <w:r>
        <w:t>It was stated that</w:t>
      </w:r>
      <w:r w:rsidR="004C3898" w:rsidRPr="00110F0E">
        <w:t xml:space="preserve"> the institution that holds the data is normally the controller </w:t>
      </w:r>
      <w:r w:rsidR="00645737">
        <w:t>-</w:t>
      </w:r>
      <w:r w:rsidR="004C3898" w:rsidRPr="00110F0E">
        <w:t xml:space="preserve"> data controller is defined as the living person or institution that decides on the methods and/or purpose of processing data</w:t>
      </w:r>
      <w:r w:rsidR="00645737">
        <w:t>.</w:t>
      </w:r>
    </w:p>
    <w:p w14:paraId="0C72ADFA" w14:textId="55B92231" w:rsidR="00EA4B8F" w:rsidRPr="00110F0E" w:rsidRDefault="00EA4B8F" w:rsidP="00645737">
      <w:pPr>
        <w:spacing w:after="0"/>
        <w:jc w:val="center"/>
      </w:pPr>
      <w:r w:rsidRPr="00110F0E">
        <w:t>***</w:t>
      </w:r>
    </w:p>
    <w:p w14:paraId="21DFAC5A" w14:textId="30D6A4E1" w:rsidR="00EA4B8F" w:rsidRPr="00110F0E" w:rsidRDefault="00EA4B8F" w:rsidP="005970BB">
      <w:pPr>
        <w:spacing w:after="0"/>
        <w:jc w:val="both"/>
      </w:pPr>
      <w:r w:rsidRPr="00110F0E">
        <w:rPr>
          <w:b/>
        </w:rPr>
        <w:t>Q6.</w:t>
      </w:r>
      <w:r w:rsidRPr="00110F0E">
        <w:t xml:space="preserve"> If </w:t>
      </w:r>
      <w:r w:rsidR="00110F0E" w:rsidRPr="00110F0E">
        <w:t xml:space="preserve">applicants are </w:t>
      </w:r>
      <w:r w:rsidRPr="00110F0E">
        <w:t>not using cons</w:t>
      </w:r>
      <w:r w:rsidR="00566820" w:rsidRPr="00110F0E">
        <w:t>ent as legal basis what can applicants</w:t>
      </w:r>
      <w:r w:rsidRPr="00110F0E">
        <w:t xml:space="preserve"> use</w:t>
      </w:r>
      <w:r w:rsidR="00110F0E" w:rsidRPr="00110F0E">
        <w:t xml:space="preserve"> as a legal basis</w:t>
      </w:r>
      <w:r w:rsidRPr="00110F0E">
        <w:t>?</w:t>
      </w:r>
    </w:p>
    <w:p w14:paraId="6E56325D" w14:textId="22E7339D" w:rsidR="00EA4B8F" w:rsidRPr="00110F0E" w:rsidRDefault="00EA4B8F" w:rsidP="00B2531B">
      <w:pPr>
        <w:spacing w:before="120" w:after="120"/>
        <w:jc w:val="both"/>
      </w:pPr>
      <w:r w:rsidRPr="00110F0E">
        <w:rPr>
          <w:b/>
        </w:rPr>
        <w:t>A6.</w:t>
      </w:r>
      <w:r w:rsidRPr="00110F0E">
        <w:t xml:space="preserve"> Data protection law requires a legal basis </w:t>
      </w:r>
      <w:r w:rsidR="003D0F93">
        <w:t xml:space="preserve">under Article 6 </w:t>
      </w:r>
      <w:r w:rsidRPr="00110F0E">
        <w:t xml:space="preserve">for all personal data processing as well conditions </w:t>
      </w:r>
      <w:r w:rsidR="003D0F93">
        <w:t xml:space="preserve">under Article 9 </w:t>
      </w:r>
      <w:r w:rsidRPr="00110F0E">
        <w:t>for processing special category data. However the Health Regulations require explicit consent as a safeguard when conducting health research. The DPC commented that the Art 6 legal basis would be interesting should the project be a joint one where one of the controllers is a public body i.e. a public body cannot use legitimate interest as a legal basis. Furthermore transparency is a new principle brought in by GDPR and suitable and specific safeguards are also required</w:t>
      </w:r>
      <w:r w:rsidR="00645737">
        <w:t>.</w:t>
      </w:r>
    </w:p>
    <w:p w14:paraId="3E0B2C78" w14:textId="77777777" w:rsidR="005970BB" w:rsidRPr="00956BAB" w:rsidRDefault="005970BB" w:rsidP="00B2531B">
      <w:pPr>
        <w:spacing w:before="120" w:after="120"/>
        <w:jc w:val="center"/>
      </w:pPr>
      <w:r w:rsidRPr="00956BAB">
        <w:t>***</w:t>
      </w:r>
    </w:p>
    <w:p w14:paraId="175C3878" w14:textId="7413DD7F" w:rsidR="00393E3C" w:rsidRPr="00956BAB" w:rsidRDefault="00393E3C" w:rsidP="00B2531B">
      <w:pPr>
        <w:spacing w:after="0"/>
        <w:rPr>
          <w:sz w:val="24"/>
        </w:rPr>
      </w:pPr>
      <w:r w:rsidRPr="00956BAB">
        <w:rPr>
          <w:b/>
          <w:sz w:val="24"/>
        </w:rPr>
        <w:t>Comment:</w:t>
      </w:r>
      <w:r w:rsidRPr="00956BAB">
        <w:rPr>
          <w:sz w:val="24"/>
        </w:rPr>
        <w:t xml:space="preserve">  The </w:t>
      </w:r>
      <w:r w:rsidR="00A042FC" w:rsidRPr="00956BAB">
        <w:rPr>
          <w:sz w:val="24"/>
        </w:rPr>
        <w:t xml:space="preserve">transition period </w:t>
      </w:r>
      <w:r w:rsidRPr="00956BAB">
        <w:rPr>
          <w:sz w:val="24"/>
        </w:rPr>
        <w:t xml:space="preserve">deadline </w:t>
      </w:r>
      <w:r w:rsidR="00A042FC" w:rsidRPr="00956BAB">
        <w:rPr>
          <w:sz w:val="24"/>
        </w:rPr>
        <w:t xml:space="preserve">of </w:t>
      </w:r>
      <w:r w:rsidRPr="00956BAB">
        <w:rPr>
          <w:sz w:val="24"/>
        </w:rPr>
        <w:t>April 30</w:t>
      </w:r>
      <w:r w:rsidR="00A042FC" w:rsidRPr="00956BAB">
        <w:rPr>
          <w:sz w:val="24"/>
        </w:rPr>
        <w:t xml:space="preserve">th was raised as an issue with respect to </w:t>
      </w:r>
      <w:r w:rsidR="00B2531B" w:rsidRPr="00956BAB">
        <w:rPr>
          <w:sz w:val="24"/>
        </w:rPr>
        <w:t xml:space="preserve">ability of the committee to review applications in time. </w:t>
      </w:r>
    </w:p>
    <w:p w14:paraId="7503987F" w14:textId="49D07B29" w:rsidR="00393E3C" w:rsidRDefault="00A042FC" w:rsidP="00B2531B">
      <w:pPr>
        <w:spacing w:after="0"/>
        <w:rPr>
          <w:sz w:val="24"/>
        </w:rPr>
      </w:pPr>
      <w:r w:rsidRPr="00956BAB">
        <w:rPr>
          <w:b/>
          <w:sz w:val="24"/>
        </w:rPr>
        <w:t>Response</w:t>
      </w:r>
      <w:r w:rsidRPr="00956BAB">
        <w:rPr>
          <w:sz w:val="24"/>
        </w:rPr>
        <w:t xml:space="preserve">: </w:t>
      </w:r>
      <w:r w:rsidR="00B2531B" w:rsidRPr="00956BAB">
        <w:rPr>
          <w:sz w:val="24"/>
        </w:rPr>
        <w:t>It</w:t>
      </w:r>
      <w:r w:rsidRPr="00956BAB">
        <w:rPr>
          <w:sz w:val="24"/>
        </w:rPr>
        <w:t xml:space="preserve"> was acknowledged </w:t>
      </w:r>
      <w:r w:rsidR="00B2531B" w:rsidRPr="00956BAB">
        <w:rPr>
          <w:sz w:val="24"/>
        </w:rPr>
        <w:t>that this deadline was</w:t>
      </w:r>
      <w:r w:rsidRPr="00956BAB">
        <w:rPr>
          <w:sz w:val="24"/>
        </w:rPr>
        <w:t xml:space="preserve"> an issue and </w:t>
      </w:r>
      <w:r w:rsidR="00B2531B" w:rsidRPr="00956BAB">
        <w:rPr>
          <w:sz w:val="24"/>
        </w:rPr>
        <w:t>discussions were underway regarding the deadline.</w:t>
      </w:r>
      <w:r w:rsidR="00B2531B">
        <w:rPr>
          <w:sz w:val="24"/>
        </w:rPr>
        <w:t xml:space="preserve"> </w:t>
      </w:r>
    </w:p>
    <w:p w14:paraId="60F89577" w14:textId="77777777" w:rsidR="00F53CCD" w:rsidRDefault="00F53CCD" w:rsidP="00393E3C">
      <w:pPr>
        <w:spacing w:after="0"/>
        <w:ind w:left="357" w:hanging="357"/>
        <w:rPr>
          <w:sz w:val="24"/>
        </w:rPr>
      </w:pPr>
    </w:p>
    <w:p w14:paraId="4A64FD24" w14:textId="1F502718" w:rsidR="00F53CCD" w:rsidRDefault="00F53CCD" w:rsidP="00D95D0D">
      <w:pPr>
        <w:spacing w:after="0"/>
        <w:ind w:left="357" w:hanging="357"/>
        <w:jc w:val="center"/>
        <w:rPr>
          <w:sz w:val="24"/>
        </w:rPr>
      </w:pPr>
      <w:r>
        <w:rPr>
          <w:b/>
          <w:sz w:val="24"/>
        </w:rPr>
        <w:t>***</w:t>
      </w:r>
    </w:p>
    <w:p w14:paraId="0E125D26" w14:textId="77777777" w:rsidR="00393E3C" w:rsidRDefault="00393E3C" w:rsidP="00393E3C">
      <w:pPr>
        <w:spacing w:after="0"/>
        <w:ind w:left="357" w:hanging="357"/>
        <w:rPr>
          <w:sz w:val="24"/>
        </w:rPr>
      </w:pPr>
    </w:p>
    <w:p w14:paraId="4DB5CEA9" w14:textId="7FA8FCC5" w:rsidR="00E75CD5" w:rsidRPr="00110F0E" w:rsidRDefault="00A66268" w:rsidP="0092399F">
      <w:pPr>
        <w:spacing w:after="0"/>
        <w:ind w:left="357" w:hanging="35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Health Research Board</w:t>
      </w:r>
      <w:r w:rsidR="00C60A5E" w:rsidRPr="00110F0E">
        <w:rPr>
          <w:b/>
          <w:sz w:val="24"/>
          <w:szCs w:val="24"/>
        </w:rPr>
        <w:t xml:space="preserve"> </w:t>
      </w:r>
    </w:p>
    <w:p w14:paraId="1599B9A2" w14:textId="77777777" w:rsidR="00A66268" w:rsidRDefault="00A66268" w:rsidP="00E57449">
      <w:pPr>
        <w:pStyle w:val="ListParagraph"/>
        <w:ind w:left="0"/>
        <w:jc w:val="both"/>
      </w:pPr>
      <w:r>
        <w:t>Darrin Morrissey, CEO, Health Research Board joined the meeting and welcomed the HRCDC members and spoke about the HRB perspective. It was highlighted that a lot of investment has been made in Irish health research over a number of years and that the convening of the HRCDC is a very positive development for health research. The HRB is happy to support the work through its organizational support for the Secretariat.  This led to a more general discussion. It was noted that there are messages/concerns that are coming from the research community on the requirements and these have been taken on board by D/Health.</w:t>
      </w:r>
    </w:p>
    <w:p w14:paraId="45734355" w14:textId="77777777" w:rsidR="00A66268" w:rsidRDefault="00A66268" w:rsidP="00E57449">
      <w:pPr>
        <w:pStyle w:val="ListParagraph"/>
        <w:ind w:left="0"/>
        <w:jc w:val="both"/>
      </w:pPr>
      <w:r>
        <w:t>The issues of consent and the declaration process are extremely important, non-trivial considerations.  The difference between the work of the HRDC and Ethics committees was noted. The potential development of a national REC was noted as an important future link. The difference between data protection consideration and ethics consideration was also discussed, in particular the 'data lifecycle' - data will live on after the research has concluded</w:t>
      </w:r>
    </w:p>
    <w:p w14:paraId="78471133" w14:textId="71EAF8A8" w:rsidR="00645737" w:rsidRDefault="00A66268" w:rsidP="00E57449">
      <w:pPr>
        <w:pStyle w:val="ListParagraph"/>
        <w:ind w:left="0"/>
        <w:jc w:val="both"/>
      </w:pPr>
      <w:r>
        <w:t>Members were reminded that if applicants should or could obtain consent from the data subjects it is not the role of HRCDC to grant a declaration to say that they do have to obtain consent – declarations are only to be considered where it is no feasible to obtain consent.</w:t>
      </w:r>
    </w:p>
    <w:p w14:paraId="7E887F74" w14:textId="77777777" w:rsidR="00A66268" w:rsidRDefault="00A66268" w:rsidP="00A66268">
      <w:pPr>
        <w:pStyle w:val="ListParagraph"/>
        <w:jc w:val="both"/>
      </w:pPr>
    </w:p>
    <w:p w14:paraId="558E74E5" w14:textId="77777777" w:rsidR="00A66268" w:rsidRDefault="00A66268" w:rsidP="00A66268">
      <w:pPr>
        <w:pStyle w:val="ListParagraph"/>
        <w:jc w:val="both"/>
      </w:pPr>
    </w:p>
    <w:p w14:paraId="77C2A44A" w14:textId="77777777" w:rsidR="00A66268" w:rsidRDefault="00A66268" w:rsidP="00A66268">
      <w:pPr>
        <w:pStyle w:val="ListParagraph"/>
        <w:jc w:val="both"/>
      </w:pPr>
    </w:p>
    <w:p w14:paraId="3749C5BF" w14:textId="77777777" w:rsidR="00A66268" w:rsidRPr="00110F0E" w:rsidRDefault="00A66268" w:rsidP="00A66268">
      <w:pPr>
        <w:jc w:val="both"/>
      </w:pPr>
    </w:p>
    <w:p w14:paraId="6626B13A" w14:textId="77777777" w:rsidR="005970BB" w:rsidRPr="00110F0E" w:rsidRDefault="00C60A5E" w:rsidP="00645737">
      <w:pPr>
        <w:pStyle w:val="ListParagraph"/>
        <w:numPr>
          <w:ilvl w:val="0"/>
          <w:numId w:val="5"/>
        </w:numPr>
        <w:spacing w:after="240"/>
        <w:ind w:left="714" w:hanging="357"/>
        <w:jc w:val="both"/>
        <w:rPr>
          <w:b/>
          <w:sz w:val="24"/>
          <w:szCs w:val="24"/>
        </w:rPr>
      </w:pPr>
      <w:r w:rsidRPr="00110F0E">
        <w:rPr>
          <w:b/>
          <w:sz w:val="24"/>
          <w:szCs w:val="24"/>
        </w:rPr>
        <w:t>HRCDC Operations Overview</w:t>
      </w:r>
    </w:p>
    <w:p w14:paraId="7569E65E" w14:textId="77777777" w:rsidR="00C60A5E" w:rsidRDefault="005970BB" w:rsidP="005970BB">
      <w:pPr>
        <w:pStyle w:val="ListParagraph"/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Speakers:</w:t>
      </w:r>
      <w:r w:rsidR="0092399F">
        <w:rPr>
          <w:sz w:val="24"/>
          <w:szCs w:val="24"/>
        </w:rPr>
        <w:t xml:space="preserve"> </w:t>
      </w:r>
      <w:r w:rsidR="00C60A5E" w:rsidRPr="005970BB">
        <w:rPr>
          <w:sz w:val="24"/>
          <w:szCs w:val="24"/>
        </w:rPr>
        <w:t xml:space="preserve">Emily Vereker and Brigid McManus </w:t>
      </w:r>
    </w:p>
    <w:p w14:paraId="0C62DA66" w14:textId="77777777" w:rsidR="00AC6687" w:rsidRDefault="00D95D0D" w:rsidP="005970BB">
      <w:pPr>
        <w:pStyle w:val="ListParagraph"/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Slide presentation </w:t>
      </w:r>
    </w:p>
    <w:p w14:paraId="02C49515" w14:textId="1C4D1213" w:rsidR="00D95D0D" w:rsidRPr="005970BB" w:rsidRDefault="006E5669" w:rsidP="005970BB">
      <w:pPr>
        <w:pStyle w:val="ListParagraph"/>
        <w:spacing w:after="0"/>
        <w:jc w:val="both"/>
        <w:rPr>
          <w:sz w:val="24"/>
          <w:szCs w:val="24"/>
        </w:rPr>
      </w:pPr>
      <w:r w:rsidRPr="00D95D0D">
        <w:rPr>
          <w:sz w:val="24"/>
          <w:szCs w:val="24"/>
        </w:rPr>
        <w:object w:dxaOrig="1287" w:dyaOrig="811" w14:anchorId="4067BD88">
          <v:shape id="_x0000_i1028" type="#_x0000_t75" style="width:64.2pt;height:40.2pt" o:ole="">
            <v:imagedata r:id="rId15" o:title=""/>
          </v:shape>
          <o:OLEObject Type="Embed" ProgID="AcroExch.Document.DC" ShapeID="_x0000_i1028" DrawAspect="Icon" ObjectID="_1619423473" r:id="rId16"/>
        </w:object>
      </w:r>
    </w:p>
    <w:p w14:paraId="09BBDBE5" w14:textId="588FB460" w:rsidR="00393E3C" w:rsidRDefault="00E75CD5" w:rsidP="00645737">
      <w:pPr>
        <w:spacing w:after="240"/>
        <w:jc w:val="both"/>
      </w:pPr>
      <w:r w:rsidRPr="00110F0E">
        <w:t>Emily Vereker (S</w:t>
      </w:r>
      <w:r w:rsidR="00C60A5E" w:rsidRPr="00110F0E">
        <w:t>ecretariat</w:t>
      </w:r>
      <w:r w:rsidR="005970BB" w:rsidRPr="00110F0E">
        <w:t>,</w:t>
      </w:r>
      <w:r w:rsidRPr="00110F0E">
        <w:t xml:space="preserve"> </w:t>
      </w:r>
      <w:r w:rsidR="00D169B1" w:rsidRPr="00110F0E">
        <w:t>Programme</w:t>
      </w:r>
      <w:r w:rsidRPr="00110F0E">
        <w:t xml:space="preserve"> Manager</w:t>
      </w:r>
      <w:r w:rsidR="00C60A5E" w:rsidRPr="00110F0E">
        <w:t xml:space="preserve">) and Brigid McManus spoke about </w:t>
      </w:r>
      <w:r w:rsidRPr="00110F0E">
        <w:t>the</w:t>
      </w:r>
      <w:r w:rsidR="00C60A5E" w:rsidRPr="00110F0E">
        <w:t xml:space="preserve"> SOP </w:t>
      </w:r>
      <w:r w:rsidRPr="00110F0E">
        <w:t>draft, consent d</w:t>
      </w:r>
      <w:r w:rsidR="00C60A5E" w:rsidRPr="00110F0E">
        <w:t xml:space="preserve">eclaration application forms and Conflict of Interest policy. </w:t>
      </w:r>
      <w:r w:rsidR="00D95D0D">
        <w:t xml:space="preserve">All members were provided with a draft SOP document and asked to review and revert with comments. </w:t>
      </w:r>
      <w:r w:rsidR="00A66268" w:rsidRPr="00A66268">
        <w:t>A difference between the proposed HRCDC SOP and the processes used by the Confidentiality Advisory Group</w:t>
      </w:r>
      <w:r w:rsidR="00A66268">
        <w:t xml:space="preserve"> </w:t>
      </w:r>
      <w:r w:rsidR="00A66268" w:rsidRPr="00A66268">
        <w:t>(CAG) in the UK was noted; the use of a lead reviewer in CAG which may be considered at a later date for HRCDC but is not s</w:t>
      </w:r>
      <w:r w:rsidR="00A66268">
        <w:t>uggested at this initial stage.</w:t>
      </w:r>
    </w:p>
    <w:p w14:paraId="7142ECC9" w14:textId="4EEBF98C" w:rsidR="00C60A5E" w:rsidRDefault="00C60A5E" w:rsidP="00645737">
      <w:pPr>
        <w:spacing w:after="240"/>
        <w:jc w:val="both"/>
      </w:pPr>
      <w:r w:rsidRPr="00110F0E">
        <w:t xml:space="preserve">Future meeting dates were discussed and a Doodle Poll will be sent out to all members. GDPR Consent forms and expenses </w:t>
      </w:r>
      <w:r w:rsidR="002716B9" w:rsidRPr="00110F0E">
        <w:t>will</w:t>
      </w:r>
      <w:r w:rsidRPr="00110F0E">
        <w:t xml:space="preserve"> be discussed further at a later date. </w:t>
      </w:r>
      <w:r w:rsidR="0092399F" w:rsidRPr="00110F0E">
        <w:t>EV</w:t>
      </w:r>
      <w:r w:rsidRPr="00110F0E">
        <w:t xml:space="preserve"> spoke</w:t>
      </w:r>
      <w:r w:rsidR="002716B9" w:rsidRPr="00110F0E">
        <w:t xml:space="preserve"> about communication channels: </w:t>
      </w:r>
      <w:r w:rsidRPr="00110F0E">
        <w:t>press, social media</w:t>
      </w:r>
      <w:r w:rsidR="00E75CD5" w:rsidRPr="00110F0E">
        <w:t>, FOI</w:t>
      </w:r>
      <w:r w:rsidR="00B80113">
        <w:t xml:space="preserve"> and emails. </w:t>
      </w:r>
      <w:r w:rsidR="00956BAB">
        <w:t xml:space="preserve">All media queries should go to the Chair and/or Secretariat for consideration. </w:t>
      </w:r>
    </w:p>
    <w:p w14:paraId="60D59C92" w14:textId="49DF81A5" w:rsidR="00393E3C" w:rsidRDefault="00740FEC" w:rsidP="00B80113">
      <w:pPr>
        <w:spacing w:after="240"/>
        <w:jc w:val="both"/>
      </w:pPr>
      <w:r>
        <w:t>The i</w:t>
      </w:r>
      <w:r w:rsidR="00393E3C">
        <w:t xml:space="preserve">ndependent </w:t>
      </w:r>
      <w:r>
        <w:t>role of</w:t>
      </w:r>
      <w:r w:rsidR="00956BAB">
        <w:t xml:space="preserve"> the HRCDC</w:t>
      </w:r>
      <w:r>
        <w:t xml:space="preserve"> </w:t>
      </w:r>
      <w:r w:rsidR="00956BAB">
        <w:t xml:space="preserve">was referenced. It was stressed that the Secretariat has no decision making role. </w:t>
      </w:r>
    </w:p>
    <w:p w14:paraId="5296CBA0" w14:textId="2145A8D2" w:rsidR="00B80113" w:rsidRDefault="00B80113" w:rsidP="00B80113">
      <w:pPr>
        <w:spacing w:after="0"/>
        <w:jc w:val="both"/>
      </w:pPr>
      <w:r>
        <w:t>It was queried how to ensure</w:t>
      </w:r>
      <w:r w:rsidR="00393E3C" w:rsidRPr="00110F0E">
        <w:t xml:space="preserve"> corrections of information</w:t>
      </w:r>
      <w:r w:rsidR="00862D50">
        <w:t>, documents received from the applicant</w:t>
      </w:r>
      <w:r w:rsidR="00393E3C" w:rsidRPr="00110F0E">
        <w:t xml:space="preserve"> and </w:t>
      </w:r>
      <w:r>
        <w:t xml:space="preserve">the </w:t>
      </w:r>
      <w:r w:rsidR="00393E3C" w:rsidRPr="00110F0E">
        <w:t>need for d</w:t>
      </w:r>
      <w:r>
        <w:t xml:space="preserve">ue-diligence. </w:t>
      </w:r>
      <w:r w:rsidR="00393E3C" w:rsidRPr="00110F0E">
        <w:t>The committee discussed in general whether a check is needed to confirm that the DPO noted in the application is the DPO – or more generally to check if they have authority to sign the application form. Question was ‘is this the role of the secretariat?’</w:t>
      </w:r>
      <w:r>
        <w:t xml:space="preserve"> It was discussed that the Secretariat should not have carry out this level of due diligence, but always consider whether the information provided appears appropriate. </w:t>
      </w:r>
      <w:r w:rsidR="003414BC">
        <w:t xml:space="preserve">It was commented that Section F of the application form guidance notes confirmed the sign off process and is clear on the authorities that should have reviewed and/or signed on the application. </w:t>
      </w:r>
    </w:p>
    <w:p w14:paraId="5F7468E4" w14:textId="77777777" w:rsidR="00862D50" w:rsidRDefault="00862D50" w:rsidP="00B80113">
      <w:pPr>
        <w:spacing w:after="0"/>
        <w:jc w:val="both"/>
      </w:pPr>
    </w:p>
    <w:p w14:paraId="0FE8E5C5" w14:textId="0469391A" w:rsidR="00862D50" w:rsidRDefault="00862D50" w:rsidP="00B80113">
      <w:pPr>
        <w:spacing w:after="0"/>
        <w:jc w:val="both"/>
      </w:pPr>
      <w:r>
        <w:t xml:space="preserve">Declarations of Interest were discussed; </w:t>
      </w:r>
      <w:proofErr w:type="spellStart"/>
      <w:r>
        <w:t>BM</w:t>
      </w:r>
      <w:r w:rsidR="00740FEC">
        <w:t>c</w:t>
      </w:r>
      <w:r w:rsidR="00956BAB">
        <w:t>M</w:t>
      </w:r>
      <w:proofErr w:type="spellEnd"/>
      <w:r w:rsidR="00956BAB">
        <w:t xml:space="preserve"> provided examples </w:t>
      </w:r>
      <w:proofErr w:type="spellStart"/>
      <w:r w:rsidR="00956BAB">
        <w:t>eg</w:t>
      </w:r>
      <w:r w:rsidR="00832C86">
        <w:t>.</w:t>
      </w:r>
      <w:proofErr w:type="spellEnd"/>
      <w:r w:rsidR="00956BAB">
        <w:t xml:space="preserve"> </w:t>
      </w:r>
      <w:r w:rsidR="003414BC">
        <w:t xml:space="preserve">participation of other </w:t>
      </w:r>
      <w:r w:rsidR="00832C86">
        <w:t>committees</w:t>
      </w:r>
      <w:r w:rsidR="003414BC">
        <w:t xml:space="preserve"> or boards, financial interests</w:t>
      </w:r>
      <w:r w:rsidR="00956BAB">
        <w:t xml:space="preserve">. </w:t>
      </w:r>
    </w:p>
    <w:p w14:paraId="12568651" w14:textId="77777777" w:rsidR="00B80113" w:rsidRDefault="00B80113" w:rsidP="00B80113">
      <w:pPr>
        <w:spacing w:after="0"/>
        <w:jc w:val="both"/>
      </w:pPr>
    </w:p>
    <w:p w14:paraId="4739EFA5" w14:textId="5CF51599" w:rsidR="00393E3C" w:rsidRDefault="00B80113" w:rsidP="00B80113">
      <w:pPr>
        <w:spacing w:after="0"/>
        <w:jc w:val="both"/>
      </w:pPr>
      <w:r>
        <w:t xml:space="preserve">The committee discussed times and duration of meetings - it was suggested that at 10.30 start would work to allow all members to get to the meeting location on time. </w:t>
      </w:r>
    </w:p>
    <w:p w14:paraId="0E9A25F0" w14:textId="77777777" w:rsidR="00B80113" w:rsidRPr="00110F0E" w:rsidRDefault="00B80113" w:rsidP="00393E3C"/>
    <w:p w14:paraId="2F82D23B" w14:textId="77777777" w:rsidR="00C60A5E" w:rsidRPr="00110F0E" w:rsidRDefault="00C60A5E" w:rsidP="0092399F">
      <w:pPr>
        <w:pStyle w:val="ListParagraph"/>
        <w:numPr>
          <w:ilvl w:val="0"/>
          <w:numId w:val="5"/>
        </w:numPr>
        <w:spacing w:after="0"/>
        <w:jc w:val="both"/>
        <w:rPr>
          <w:b/>
          <w:sz w:val="24"/>
          <w:szCs w:val="24"/>
        </w:rPr>
      </w:pPr>
      <w:r w:rsidRPr="00110F0E">
        <w:rPr>
          <w:b/>
          <w:sz w:val="24"/>
          <w:szCs w:val="24"/>
        </w:rPr>
        <w:t xml:space="preserve">AOB </w:t>
      </w:r>
    </w:p>
    <w:p w14:paraId="4B99EDCD" w14:textId="235F5938" w:rsidR="00956BAB" w:rsidRDefault="00956BAB" w:rsidP="0092399F">
      <w:pPr>
        <w:spacing w:after="0"/>
        <w:jc w:val="both"/>
      </w:pPr>
      <w:r>
        <w:t>The</w:t>
      </w:r>
      <w:r w:rsidR="0092399F" w:rsidRPr="00110F0E">
        <w:t xml:space="preserve"> S</w:t>
      </w:r>
      <w:r w:rsidR="00C60A5E" w:rsidRPr="00110F0E">
        <w:t xml:space="preserve">ecretariat </w:t>
      </w:r>
      <w:r>
        <w:t>was asked about the volume of applications received. The secretariat confirmed 2 and stated that many queries had been received which suggested many applications were in draft. It was queried</w:t>
      </w:r>
      <w:r w:rsidR="00862D50">
        <w:t xml:space="preserve"> whether applicants or observers would be allowed to attend Committee meetings</w:t>
      </w:r>
      <w:r w:rsidR="00C60A5E" w:rsidRPr="00110F0E">
        <w:t xml:space="preserve">. </w:t>
      </w:r>
      <w:r>
        <w:t xml:space="preserve">Attendance of applicants or observers is outlined in the SOPs- but this would only occur in exceptional circumstances where perhaps the HRCDC felt the application was very complex. EV </w:t>
      </w:r>
      <w:r>
        <w:lastRenderedPageBreak/>
        <w:t xml:space="preserve">stated that applicants should be in able to make a strong case through the application form, which would ensure all applicants had an equal footing. </w:t>
      </w:r>
    </w:p>
    <w:p w14:paraId="47248E70" w14:textId="77777777" w:rsidR="00956BAB" w:rsidRDefault="00956BAB" w:rsidP="0092399F">
      <w:pPr>
        <w:spacing w:after="0"/>
        <w:jc w:val="both"/>
      </w:pPr>
    </w:p>
    <w:p w14:paraId="48C7FAF9" w14:textId="2FFA5769" w:rsidR="00C60A5E" w:rsidRPr="00110F0E" w:rsidRDefault="00956BAB" w:rsidP="0092399F">
      <w:pPr>
        <w:spacing w:after="0"/>
        <w:jc w:val="both"/>
      </w:pPr>
      <w:r>
        <w:t xml:space="preserve">It was queried how the applications would come to the committee. </w:t>
      </w:r>
      <w:r w:rsidR="0092399F" w:rsidRPr="00110F0E">
        <w:t xml:space="preserve">EV discussed having dedicated </w:t>
      </w:r>
      <w:r w:rsidR="00F53CCD">
        <w:t xml:space="preserve">IT </w:t>
      </w:r>
      <w:r w:rsidR="0092399F" w:rsidRPr="00110F0E">
        <w:t xml:space="preserve">reading room for application review </w:t>
      </w:r>
      <w:r w:rsidR="00F17CAC">
        <w:t>-</w:t>
      </w:r>
      <w:r w:rsidR="0092399F" w:rsidRPr="00110F0E">
        <w:t xml:space="preserve"> for security purposes. </w:t>
      </w:r>
      <w:r w:rsidR="00B80113">
        <w:t xml:space="preserve">iPads were discussed as the device to be used to allow secure access and reading of applications. Until this is in place, applications will be sent </w:t>
      </w:r>
      <w:r>
        <w:t xml:space="preserve">via email </w:t>
      </w:r>
      <w:r w:rsidR="00B80113">
        <w:t xml:space="preserve">to the committee password protected.  </w:t>
      </w:r>
    </w:p>
    <w:p w14:paraId="3D7BDD46" w14:textId="257C0612" w:rsidR="0092399F" w:rsidRDefault="0092399F" w:rsidP="003414BC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***</w:t>
      </w:r>
    </w:p>
    <w:p w14:paraId="53E49328" w14:textId="77777777" w:rsidR="00C60A5E" w:rsidRPr="00110F0E" w:rsidRDefault="0092399F" w:rsidP="0092399F">
      <w:pPr>
        <w:spacing w:after="0"/>
        <w:jc w:val="center"/>
      </w:pPr>
      <w:r w:rsidRPr="00110F0E">
        <w:t>Meeting closed</w:t>
      </w:r>
    </w:p>
    <w:sectPr w:rsidR="00C60A5E" w:rsidRPr="00110F0E" w:rsidSect="00645737">
      <w:footerReference w:type="default" r:id="rId17"/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AD8D9D" w14:textId="77777777" w:rsidR="00E10CBF" w:rsidRDefault="00E10CBF" w:rsidP="00E10CBF">
      <w:pPr>
        <w:spacing w:after="0" w:line="240" w:lineRule="auto"/>
      </w:pPr>
      <w:r>
        <w:separator/>
      </w:r>
    </w:p>
  </w:endnote>
  <w:endnote w:type="continuationSeparator" w:id="0">
    <w:p w14:paraId="31E53957" w14:textId="77777777" w:rsidR="00E10CBF" w:rsidRDefault="00E10CBF" w:rsidP="00E10C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5471752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3AA21AF3" w14:textId="77777777" w:rsidR="00E10CBF" w:rsidRDefault="00E10CBF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32C86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32C86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7F0A4E1" w14:textId="77777777" w:rsidR="00E10CBF" w:rsidRDefault="0092399F">
    <w:pPr>
      <w:pStyle w:val="Footer"/>
    </w:pPr>
    <w:r>
      <w:rPr>
        <w:noProof/>
        <w:lang w:val="en-GB" w:eastAsia="en-GB"/>
      </w:rPr>
      <w:drawing>
        <wp:inline distT="0" distB="0" distL="0" distR="0" wp14:anchorId="48522B8D" wp14:editId="135D9053">
          <wp:extent cx="5731510" cy="567849"/>
          <wp:effectExtent l="0" t="0" r="2540" b="381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RCDC Letterhea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5678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0638A4" w14:textId="77777777" w:rsidR="00E10CBF" w:rsidRDefault="00E10CBF" w:rsidP="00E10CBF">
      <w:pPr>
        <w:spacing w:after="0" w:line="240" w:lineRule="auto"/>
      </w:pPr>
      <w:r>
        <w:separator/>
      </w:r>
    </w:p>
  </w:footnote>
  <w:footnote w:type="continuationSeparator" w:id="0">
    <w:p w14:paraId="13D4B54E" w14:textId="77777777" w:rsidR="00E10CBF" w:rsidRDefault="00E10CBF" w:rsidP="00E10C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4B391B"/>
    <w:multiLevelType w:val="hybridMultilevel"/>
    <w:tmpl w:val="8A625E24"/>
    <w:lvl w:ilvl="0" w:tplc="3480802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C31202"/>
    <w:multiLevelType w:val="hybridMultilevel"/>
    <w:tmpl w:val="C1D48996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3E5EC4"/>
    <w:multiLevelType w:val="hybridMultilevel"/>
    <w:tmpl w:val="A1D039B8"/>
    <w:lvl w:ilvl="0" w:tplc="6278F06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6743EF"/>
    <w:multiLevelType w:val="hybridMultilevel"/>
    <w:tmpl w:val="70922044"/>
    <w:lvl w:ilvl="0" w:tplc="03FEA43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FFF6010"/>
    <w:multiLevelType w:val="hybridMultilevel"/>
    <w:tmpl w:val="702E161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B1446E"/>
    <w:multiLevelType w:val="hybridMultilevel"/>
    <w:tmpl w:val="763C58F6"/>
    <w:lvl w:ilvl="0" w:tplc="4B8808D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E692F15"/>
    <w:multiLevelType w:val="hybridMultilevel"/>
    <w:tmpl w:val="02D631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5C0612"/>
    <w:multiLevelType w:val="hybridMultilevel"/>
    <w:tmpl w:val="7452DB6C"/>
    <w:lvl w:ilvl="0" w:tplc="FF085C9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26C5E24"/>
    <w:multiLevelType w:val="hybridMultilevel"/>
    <w:tmpl w:val="DAD0057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5"/>
  </w:num>
  <w:num w:numId="4">
    <w:abstractNumId w:val="3"/>
  </w:num>
  <w:num w:numId="5">
    <w:abstractNumId w:val="8"/>
  </w:num>
  <w:num w:numId="6">
    <w:abstractNumId w:val="2"/>
  </w:num>
  <w:num w:numId="7">
    <w:abstractNumId w:val="0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65A"/>
    <w:rsid w:val="00006366"/>
    <w:rsid w:val="00047D9B"/>
    <w:rsid w:val="000C4C9B"/>
    <w:rsid w:val="000C4CE5"/>
    <w:rsid w:val="000F3067"/>
    <w:rsid w:val="0010159F"/>
    <w:rsid w:val="0010665C"/>
    <w:rsid w:val="00110F0E"/>
    <w:rsid w:val="00113C05"/>
    <w:rsid w:val="00122EB1"/>
    <w:rsid w:val="00160825"/>
    <w:rsid w:val="00183F97"/>
    <w:rsid w:val="0019379B"/>
    <w:rsid w:val="00197BEC"/>
    <w:rsid w:val="00222FAF"/>
    <w:rsid w:val="00264BE0"/>
    <w:rsid w:val="002716B9"/>
    <w:rsid w:val="002723B2"/>
    <w:rsid w:val="002723CF"/>
    <w:rsid w:val="0028337B"/>
    <w:rsid w:val="002856DD"/>
    <w:rsid w:val="00297027"/>
    <w:rsid w:val="002F0749"/>
    <w:rsid w:val="003414BC"/>
    <w:rsid w:val="0034748C"/>
    <w:rsid w:val="00393E3C"/>
    <w:rsid w:val="003B6BB7"/>
    <w:rsid w:val="003D0F93"/>
    <w:rsid w:val="003E3EEA"/>
    <w:rsid w:val="003F1184"/>
    <w:rsid w:val="003F4FF4"/>
    <w:rsid w:val="00406C67"/>
    <w:rsid w:val="00425544"/>
    <w:rsid w:val="004613F0"/>
    <w:rsid w:val="004C3898"/>
    <w:rsid w:val="004C39B3"/>
    <w:rsid w:val="00566820"/>
    <w:rsid w:val="00567EC5"/>
    <w:rsid w:val="00572356"/>
    <w:rsid w:val="00574513"/>
    <w:rsid w:val="005970BB"/>
    <w:rsid w:val="00603289"/>
    <w:rsid w:val="0061065A"/>
    <w:rsid w:val="006122D5"/>
    <w:rsid w:val="00633027"/>
    <w:rsid w:val="006410C5"/>
    <w:rsid w:val="0064472E"/>
    <w:rsid w:val="00645737"/>
    <w:rsid w:val="00664721"/>
    <w:rsid w:val="006C19DB"/>
    <w:rsid w:val="006C7195"/>
    <w:rsid w:val="006E165D"/>
    <w:rsid w:val="006E5669"/>
    <w:rsid w:val="006E7D97"/>
    <w:rsid w:val="00712A0E"/>
    <w:rsid w:val="0072016C"/>
    <w:rsid w:val="00737C6E"/>
    <w:rsid w:val="00740FEC"/>
    <w:rsid w:val="007423F7"/>
    <w:rsid w:val="0077475F"/>
    <w:rsid w:val="00786CFB"/>
    <w:rsid w:val="00792B73"/>
    <w:rsid w:val="007B44CF"/>
    <w:rsid w:val="007B7195"/>
    <w:rsid w:val="007C6403"/>
    <w:rsid w:val="007D4B93"/>
    <w:rsid w:val="007E79FA"/>
    <w:rsid w:val="00832C86"/>
    <w:rsid w:val="00862D50"/>
    <w:rsid w:val="00886686"/>
    <w:rsid w:val="0092399F"/>
    <w:rsid w:val="009436DD"/>
    <w:rsid w:val="00956BAB"/>
    <w:rsid w:val="00965EB6"/>
    <w:rsid w:val="009838C9"/>
    <w:rsid w:val="009C39F3"/>
    <w:rsid w:val="00A042FC"/>
    <w:rsid w:val="00A31A72"/>
    <w:rsid w:val="00A66268"/>
    <w:rsid w:val="00A866B1"/>
    <w:rsid w:val="00A9383C"/>
    <w:rsid w:val="00A9637E"/>
    <w:rsid w:val="00AC6687"/>
    <w:rsid w:val="00AF6D83"/>
    <w:rsid w:val="00B1796B"/>
    <w:rsid w:val="00B2531B"/>
    <w:rsid w:val="00B32A86"/>
    <w:rsid w:val="00B80113"/>
    <w:rsid w:val="00BC1102"/>
    <w:rsid w:val="00BF3B5C"/>
    <w:rsid w:val="00BF3D8F"/>
    <w:rsid w:val="00BF6BF1"/>
    <w:rsid w:val="00C06217"/>
    <w:rsid w:val="00C60A5E"/>
    <w:rsid w:val="00C7610A"/>
    <w:rsid w:val="00CF7634"/>
    <w:rsid w:val="00D00736"/>
    <w:rsid w:val="00D169B1"/>
    <w:rsid w:val="00D339D2"/>
    <w:rsid w:val="00D33E43"/>
    <w:rsid w:val="00D47420"/>
    <w:rsid w:val="00D5047F"/>
    <w:rsid w:val="00D50FFF"/>
    <w:rsid w:val="00D547CA"/>
    <w:rsid w:val="00D613AD"/>
    <w:rsid w:val="00D95D0D"/>
    <w:rsid w:val="00DB5DC7"/>
    <w:rsid w:val="00DD3082"/>
    <w:rsid w:val="00E10CBF"/>
    <w:rsid w:val="00E22D94"/>
    <w:rsid w:val="00E57449"/>
    <w:rsid w:val="00E75CD5"/>
    <w:rsid w:val="00E80A05"/>
    <w:rsid w:val="00E86E42"/>
    <w:rsid w:val="00EA4B8F"/>
    <w:rsid w:val="00EC17EA"/>
    <w:rsid w:val="00EF34F1"/>
    <w:rsid w:val="00EF50F7"/>
    <w:rsid w:val="00F17CAC"/>
    <w:rsid w:val="00F303C6"/>
    <w:rsid w:val="00F53CCD"/>
    <w:rsid w:val="00F607AD"/>
    <w:rsid w:val="00F75617"/>
    <w:rsid w:val="00FC08A0"/>
    <w:rsid w:val="00FC2D71"/>
    <w:rsid w:val="00FF36ED"/>
    <w:rsid w:val="00FF6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673E8DA6"/>
  <w15:docId w15:val="{E76D80AD-7436-45A7-B712-F1972FB70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1065A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106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C2D7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56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561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00636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E10C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0CBF"/>
  </w:style>
  <w:style w:type="paragraph" w:styleId="Footer">
    <w:name w:val="footer"/>
    <w:basedOn w:val="Normal"/>
    <w:link w:val="FooterChar"/>
    <w:uiPriority w:val="99"/>
    <w:unhideWhenUsed/>
    <w:rsid w:val="00E10C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0CBF"/>
  </w:style>
  <w:style w:type="character" w:styleId="CommentReference">
    <w:name w:val="annotation reference"/>
    <w:basedOn w:val="DefaultParagraphFont"/>
    <w:uiPriority w:val="99"/>
    <w:semiHidden/>
    <w:unhideWhenUsed/>
    <w:rsid w:val="009C39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C39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C39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39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39F3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80A0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27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hyperlink" Target="https://ec.europa.eu/newsroom/article29/item-detail.cfm?item_id=612048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E0ED77-7486-498B-8625-D41C25866B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2430</Words>
  <Characters>13857</Characters>
  <Application>Microsoft Office Word</Application>
  <DocSecurity>4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Health Research Board</Company>
  <LinksUpToDate>false</LinksUpToDate>
  <CharactersWithSpaces>16255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Shirley Murphy</dc:creator>
  <cp:lastModifiedBy>Emily Vereker</cp:lastModifiedBy>
  <cp:revision>2</cp:revision>
  <dcterms:created xsi:type="dcterms:W3CDTF">2019-05-15T10:05:00Z</dcterms:created>
  <dcterms:modified xsi:type="dcterms:W3CDTF">2019-05-15T10:05:00Z</dcterms:modified>
</cp:coreProperties>
</file>