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34" w:rsidRDefault="00BA2C94" w:rsidP="00BA2C94">
      <w:pPr>
        <w:jc w:val="center"/>
        <w:rPr>
          <w:b/>
        </w:rPr>
      </w:pPr>
      <w:r>
        <w:rPr>
          <w:noProof/>
        </w:rPr>
        <w:drawing>
          <wp:inline distT="0" distB="0" distL="0" distR="0" wp14:anchorId="5F802616" wp14:editId="5241F7CD">
            <wp:extent cx="1875496" cy="937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96DAC541-7B7A-43D3-8B79-37D633B846F1}">
                          <asvg:svgBlip xmlns:asvg="http://schemas.microsoft.com/office/drawing/2016/SVG/main" r:embed="rId7"/>
                        </a:ext>
                      </a:extLst>
                    </a:blip>
                    <a:srcRect t="6831" r="12414" b="31222"/>
                    <a:stretch/>
                  </pic:blipFill>
                  <pic:spPr bwMode="auto">
                    <a:xfrm>
                      <a:off x="0" y="0"/>
                      <a:ext cx="1897993" cy="9486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B4A9E" w:rsidRPr="00DE029A" w:rsidRDefault="0061406C" w:rsidP="0061406C">
      <w:pPr>
        <w:rPr>
          <w:b/>
          <w:sz w:val="24"/>
          <w:szCs w:val="24"/>
        </w:rPr>
      </w:pPr>
      <w:r w:rsidRPr="00DE029A">
        <w:rPr>
          <w:b/>
          <w:sz w:val="24"/>
          <w:szCs w:val="24"/>
        </w:rPr>
        <w:t>Update</w:t>
      </w:r>
      <w:r w:rsidR="00FB51C7" w:rsidRPr="00DE029A">
        <w:rPr>
          <w:b/>
          <w:sz w:val="24"/>
          <w:szCs w:val="24"/>
        </w:rPr>
        <w:t xml:space="preserve">: Possible amendments to Health Research Regulations </w:t>
      </w:r>
      <w:r w:rsidR="002D0C2C">
        <w:rPr>
          <w:b/>
          <w:sz w:val="24"/>
          <w:szCs w:val="24"/>
        </w:rPr>
        <w:t>-</w:t>
      </w:r>
      <w:r w:rsidR="00FB51C7" w:rsidRPr="00DE029A">
        <w:rPr>
          <w:b/>
          <w:sz w:val="24"/>
          <w:szCs w:val="24"/>
        </w:rPr>
        <w:t xml:space="preserve"> Matters under consideration by the Department of Health</w:t>
      </w:r>
    </w:p>
    <w:p w:rsidR="00FB51C7" w:rsidRPr="00DE029A" w:rsidRDefault="00FB51C7" w:rsidP="00FB51C7">
      <w:pPr>
        <w:rPr>
          <w:b/>
          <w:sz w:val="24"/>
          <w:szCs w:val="24"/>
        </w:rPr>
      </w:pPr>
      <w:r w:rsidRPr="00DE029A">
        <w:rPr>
          <w:b/>
          <w:sz w:val="24"/>
          <w:szCs w:val="24"/>
        </w:rPr>
        <w:t xml:space="preserve">Ongoing Health Research </w:t>
      </w:r>
      <w:r w:rsidR="00AB6FEB" w:rsidRPr="00DE029A">
        <w:rPr>
          <w:b/>
          <w:sz w:val="24"/>
          <w:szCs w:val="24"/>
        </w:rPr>
        <w:t>(Regulation 6 of the Health Research Regulations)</w:t>
      </w:r>
    </w:p>
    <w:p w:rsidR="00FB51C7" w:rsidRPr="00DE029A" w:rsidRDefault="0061406C" w:rsidP="00FB51C7">
      <w:pPr>
        <w:rPr>
          <w:sz w:val="24"/>
          <w:szCs w:val="24"/>
        </w:rPr>
      </w:pPr>
      <w:r w:rsidRPr="00DE029A">
        <w:rPr>
          <w:sz w:val="24"/>
          <w:szCs w:val="24"/>
        </w:rPr>
        <w:t xml:space="preserve">The Department of Health have announced that </w:t>
      </w:r>
      <w:r w:rsidR="00AB6FEB" w:rsidRPr="00DE029A">
        <w:rPr>
          <w:sz w:val="24"/>
          <w:szCs w:val="24"/>
        </w:rPr>
        <w:t xml:space="preserve">engagement </w:t>
      </w:r>
      <w:r w:rsidR="00FB51C7" w:rsidRPr="00DE029A">
        <w:rPr>
          <w:sz w:val="24"/>
          <w:szCs w:val="24"/>
        </w:rPr>
        <w:t xml:space="preserve">with </w:t>
      </w:r>
      <w:r w:rsidRPr="00DE029A">
        <w:rPr>
          <w:sz w:val="24"/>
          <w:szCs w:val="24"/>
        </w:rPr>
        <w:t xml:space="preserve">the Data Protection Commission </w:t>
      </w:r>
      <w:r w:rsidR="00AB6FEB" w:rsidRPr="00DE029A">
        <w:rPr>
          <w:sz w:val="24"/>
          <w:szCs w:val="24"/>
        </w:rPr>
        <w:t xml:space="preserve">and the Department of Justice and Equality </w:t>
      </w:r>
      <w:r w:rsidR="00FB51C7" w:rsidRPr="00DE029A">
        <w:rPr>
          <w:sz w:val="24"/>
          <w:szCs w:val="24"/>
        </w:rPr>
        <w:t xml:space="preserve">on the Health Research Regulations </w:t>
      </w:r>
      <w:r w:rsidRPr="00DE029A">
        <w:rPr>
          <w:sz w:val="24"/>
          <w:szCs w:val="24"/>
        </w:rPr>
        <w:t>ha</w:t>
      </w:r>
      <w:r w:rsidR="00667C9B" w:rsidRPr="00DE029A">
        <w:rPr>
          <w:sz w:val="24"/>
          <w:szCs w:val="24"/>
        </w:rPr>
        <w:t>s</w:t>
      </w:r>
      <w:r w:rsidRPr="00DE029A">
        <w:rPr>
          <w:sz w:val="24"/>
          <w:szCs w:val="24"/>
        </w:rPr>
        <w:t xml:space="preserve"> </w:t>
      </w:r>
      <w:r w:rsidR="00FB51C7" w:rsidRPr="00DE029A">
        <w:rPr>
          <w:sz w:val="24"/>
          <w:szCs w:val="24"/>
        </w:rPr>
        <w:t xml:space="preserve">led to </w:t>
      </w:r>
      <w:r w:rsidR="00667C9B" w:rsidRPr="00DE029A">
        <w:rPr>
          <w:sz w:val="24"/>
          <w:szCs w:val="24"/>
        </w:rPr>
        <w:t>agreement that t</w:t>
      </w:r>
      <w:r w:rsidR="00FB51C7" w:rsidRPr="00DE029A">
        <w:rPr>
          <w:sz w:val="24"/>
          <w:szCs w:val="24"/>
        </w:rPr>
        <w:t xml:space="preserve">he time frame </w:t>
      </w:r>
      <w:r w:rsidRPr="00DE029A">
        <w:rPr>
          <w:sz w:val="24"/>
          <w:szCs w:val="24"/>
        </w:rPr>
        <w:t xml:space="preserve">for obtaining explicit consent for the processing of personal data for a health research project that was ongoing on 8 August 2018 </w:t>
      </w:r>
      <w:r w:rsidR="00DE029A">
        <w:rPr>
          <w:sz w:val="24"/>
          <w:szCs w:val="24"/>
        </w:rPr>
        <w:t xml:space="preserve">is </w:t>
      </w:r>
      <w:r w:rsidR="00FB51C7" w:rsidRPr="00DE029A">
        <w:rPr>
          <w:sz w:val="24"/>
          <w:szCs w:val="24"/>
        </w:rPr>
        <w:t>to be extended to 7 August 2019.  It is also being provided that where an application for a consent declaration in relation to such research is made to the Consent Declaration Committee before 7 July 2019 the requirement for consent will not apply until such time as the Committee makes a decision on the application.</w:t>
      </w:r>
      <w:r w:rsidR="00AB6FEB" w:rsidRPr="00DE029A">
        <w:rPr>
          <w:sz w:val="24"/>
          <w:szCs w:val="24"/>
        </w:rPr>
        <w:t xml:space="preserve">  It is important to note that all other safeguards required by the GDPR, the Data Protection Act 2018 and the Health Research Regulations must be in place. </w:t>
      </w:r>
      <w:r w:rsidR="00FB51C7" w:rsidRPr="00DE029A">
        <w:rPr>
          <w:sz w:val="24"/>
          <w:szCs w:val="24"/>
        </w:rPr>
        <w:t xml:space="preserve"> </w:t>
      </w:r>
    </w:p>
    <w:p w:rsidR="0010160F" w:rsidRPr="00DE029A" w:rsidRDefault="00FB51C7" w:rsidP="0061406C">
      <w:pPr>
        <w:rPr>
          <w:sz w:val="24"/>
          <w:szCs w:val="24"/>
        </w:rPr>
      </w:pPr>
      <w:r w:rsidRPr="00DE029A">
        <w:rPr>
          <w:sz w:val="24"/>
          <w:szCs w:val="24"/>
        </w:rPr>
        <w:t xml:space="preserve">The Data Protection Commission has advised the Department </w:t>
      </w:r>
      <w:r w:rsidR="00AB6FEB" w:rsidRPr="00DE029A">
        <w:rPr>
          <w:sz w:val="24"/>
          <w:szCs w:val="24"/>
        </w:rPr>
        <w:t xml:space="preserve">of Health </w:t>
      </w:r>
      <w:r w:rsidRPr="00DE029A">
        <w:rPr>
          <w:sz w:val="24"/>
          <w:szCs w:val="24"/>
        </w:rPr>
        <w:t>that it is not open to any further extension</w:t>
      </w:r>
      <w:r w:rsidR="00AB6FEB" w:rsidRPr="00DE029A">
        <w:rPr>
          <w:sz w:val="24"/>
          <w:szCs w:val="24"/>
        </w:rPr>
        <w:t>s</w:t>
      </w:r>
      <w:r w:rsidRPr="00DE029A">
        <w:rPr>
          <w:sz w:val="24"/>
          <w:szCs w:val="24"/>
        </w:rPr>
        <w:t xml:space="preserve"> on this matter.</w:t>
      </w:r>
    </w:p>
    <w:p w:rsidR="00AB6FEB" w:rsidRPr="00DE029A" w:rsidRDefault="00FB51C7" w:rsidP="0061406C">
      <w:pPr>
        <w:rPr>
          <w:b/>
          <w:sz w:val="24"/>
          <w:szCs w:val="24"/>
        </w:rPr>
      </w:pPr>
      <w:r w:rsidRPr="00DE029A">
        <w:rPr>
          <w:b/>
          <w:sz w:val="24"/>
          <w:szCs w:val="24"/>
        </w:rPr>
        <w:t xml:space="preserve">Other </w:t>
      </w:r>
      <w:r w:rsidR="00AB6FEB" w:rsidRPr="00DE029A">
        <w:rPr>
          <w:b/>
          <w:sz w:val="24"/>
          <w:szCs w:val="24"/>
        </w:rPr>
        <w:t>matters</w:t>
      </w:r>
    </w:p>
    <w:p w:rsidR="00FB51C7" w:rsidRPr="00DE029A" w:rsidRDefault="00AB6FEB" w:rsidP="0061406C">
      <w:pPr>
        <w:rPr>
          <w:rFonts w:cstheme="minorHAnsi"/>
          <w:sz w:val="24"/>
          <w:szCs w:val="24"/>
        </w:rPr>
      </w:pPr>
      <w:r w:rsidRPr="00DE029A">
        <w:rPr>
          <w:sz w:val="24"/>
          <w:szCs w:val="24"/>
        </w:rPr>
        <w:t>The Department continues to consult wi</w:t>
      </w:r>
      <w:r w:rsidRPr="00DE029A">
        <w:rPr>
          <w:rFonts w:cstheme="minorHAnsi"/>
          <w:sz w:val="24"/>
          <w:szCs w:val="24"/>
        </w:rPr>
        <w:t xml:space="preserve">th the Data Protection Commission and the Department of Justice and Equality on the other matters referenced in the Department’s Public Notice of 8 April.  </w:t>
      </w:r>
    </w:p>
    <w:p w:rsidR="005E5D9F" w:rsidRPr="00DE029A" w:rsidRDefault="00AB6FEB" w:rsidP="0006553C">
      <w:pPr>
        <w:rPr>
          <w:rFonts w:cstheme="minorHAnsi"/>
          <w:sz w:val="24"/>
          <w:szCs w:val="24"/>
        </w:rPr>
      </w:pPr>
      <w:r w:rsidRPr="00DE029A">
        <w:rPr>
          <w:rFonts w:cstheme="minorHAnsi"/>
          <w:sz w:val="24"/>
          <w:szCs w:val="24"/>
        </w:rPr>
        <w:t xml:space="preserve">In that regard, the </w:t>
      </w:r>
      <w:r w:rsidR="00FC0472" w:rsidRPr="00DE029A">
        <w:rPr>
          <w:rFonts w:cstheme="minorHAnsi"/>
          <w:sz w:val="24"/>
          <w:szCs w:val="24"/>
        </w:rPr>
        <w:t xml:space="preserve">Data Protection </w:t>
      </w:r>
      <w:r w:rsidRPr="00DE029A">
        <w:rPr>
          <w:rFonts w:cstheme="minorHAnsi"/>
          <w:sz w:val="24"/>
          <w:szCs w:val="24"/>
        </w:rPr>
        <w:t xml:space="preserve">Commission has agreed that the requirement for explicit consent for </w:t>
      </w:r>
      <w:r w:rsidRPr="00DE029A">
        <w:rPr>
          <w:rFonts w:cstheme="minorHAnsi"/>
          <w:b/>
          <w:sz w:val="24"/>
          <w:szCs w:val="24"/>
        </w:rPr>
        <w:t>retrospective chart review studies</w:t>
      </w:r>
      <w:r w:rsidRPr="00DE029A">
        <w:rPr>
          <w:rFonts w:cstheme="minorHAnsi"/>
          <w:sz w:val="24"/>
          <w:szCs w:val="24"/>
        </w:rPr>
        <w:t xml:space="preserve"> carried out in a data controller’s organisation </w:t>
      </w:r>
      <w:r w:rsidR="005E5D9F" w:rsidRPr="00DE029A">
        <w:rPr>
          <w:rFonts w:cstheme="minorHAnsi"/>
          <w:sz w:val="24"/>
          <w:szCs w:val="24"/>
        </w:rPr>
        <w:t>by</w:t>
      </w:r>
    </w:p>
    <w:p w:rsidR="005E5D9F" w:rsidRPr="00DE029A" w:rsidRDefault="005E5D9F" w:rsidP="005E5D9F">
      <w:pPr>
        <w:ind w:left="720"/>
        <w:rPr>
          <w:rFonts w:cstheme="minorHAnsi"/>
          <w:sz w:val="24"/>
          <w:szCs w:val="24"/>
        </w:rPr>
      </w:pPr>
      <w:r w:rsidRPr="00DE029A">
        <w:rPr>
          <w:rFonts w:cstheme="minorHAnsi"/>
          <w:sz w:val="24"/>
          <w:szCs w:val="24"/>
        </w:rPr>
        <w:t>(a) a health practitioner employed by the data controller (including students studying, in the data controller’s organisation, to be health practitioners who are under the supervision of the health practitioner) or</w:t>
      </w:r>
    </w:p>
    <w:p w:rsidR="005E5D9F" w:rsidRPr="00DE029A" w:rsidRDefault="005E5D9F" w:rsidP="005E5D9F">
      <w:pPr>
        <w:ind w:left="720"/>
        <w:rPr>
          <w:rFonts w:cstheme="minorHAnsi"/>
          <w:sz w:val="24"/>
          <w:szCs w:val="24"/>
        </w:rPr>
      </w:pPr>
      <w:r w:rsidRPr="00DE029A">
        <w:rPr>
          <w:rFonts w:cstheme="minorHAnsi"/>
          <w:sz w:val="24"/>
          <w:szCs w:val="24"/>
        </w:rPr>
        <w:t>(b) an employee of the data controller (other than a health practitioner in (a)) who, in the course of his or her duties for the data controller, would ordinarily have access to health record information held by the data controller and who, in the circumstances, owes a duty of confidentiality (that includes specified penalties for any breach of that duty) to the data subject that is equivalent to that which would exist if that person were a health practitioner.</w:t>
      </w:r>
    </w:p>
    <w:p w:rsidR="005E5D9F" w:rsidRPr="00DE029A" w:rsidRDefault="00AB6FEB" w:rsidP="0006553C">
      <w:pPr>
        <w:rPr>
          <w:rFonts w:cstheme="minorHAnsi"/>
          <w:sz w:val="24"/>
          <w:szCs w:val="24"/>
        </w:rPr>
      </w:pPr>
      <w:r w:rsidRPr="00DE029A">
        <w:rPr>
          <w:rFonts w:cstheme="minorHAnsi"/>
          <w:sz w:val="24"/>
          <w:szCs w:val="24"/>
        </w:rPr>
        <w:lastRenderedPageBreak/>
        <w:t xml:space="preserve">that </w:t>
      </w:r>
      <w:proofErr w:type="gramStart"/>
      <w:r w:rsidRPr="00DE029A">
        <w:rPr>
          <w:rFonts w:cstheme="minorHAnsi"/>
          <w:sz w:val="24"/>
          <w:szCs w:val="24"/>
        </w:rPr>
        <w:t>are</w:t>
      </w:r>
      <w:proofErr w:type="gramEnd"/>
      <w:r w:rsidRPr="00DE029A">
        <w:rPr>
          <w:rFonts w:cstheme="minorHAnsi"/>
          <w:sz w:val="24"/>
          <w:szCs w:val="24"/>
        </w:rPr>
        <w:t xml:space="preserve"> low risk </w:t>
      </w:r>
      <w:r w:rsidR="00DE029A">
        <w:rPr>
          <w:rFonts w:cstheme="minorHAnsi"/>
          <w:sz w:val="24"/>
          <w:szCs w:val="24"/>
        </w:rPr>
        <w:t>with</w:t>
      </w:r>
      <w:r w:rsidRPr="00DE029A">
        <w:rPr>
          <w:rFonts w:cstheme="minorHAnsi"/>
          <w:sz w:val="24"/>
          <w:szCs w:val="24"/>
        </w:rPr>
        <w:t xml:space="preserve"> high transparency</w:t>
      </w:r>
      <w:r w:rsidR="0006553C" w:rsidRPr="00DE029A">
        <w:rPr>
          <w:rFonts w:cstheme="minorHAnsi"/>
          <w:sz w:val="24"/>
          <w:szCs w:val="24"/>
        </w:rPr>
        <w:t xml:space="preserve"> </w:t>
      </w:r>
      <w:r w:rsidR="00DE029A">
        <w:rPr>
          <w:rFonts w:cstheme="minorHAnsi"/>
          <w:sz w:val="24"/>
          <w:szCs w:val="24"/>
        </w:rPr>
        <w:t xml:space="preserve">arrangements in place </w:t>
      </w:r>
      <w:r w:rsidR="0006553C" w:rsidRPr="00DE029A">
        <w:rPr>
          <w:rFonts w:cstheme="minorHAnsi"/>
          <w:sz w:val="24"/>
          <w:szCs w:val="24"/>
        </w:rPr>
        <w:t xml:space="preserve">will </w:t>
      </w:r>
      <w:r w:rsidR="005E5D9F" w:rsidRPr="00DE029A">
        <w:rPr>
          <w:rFonts w:cstheme="minorHAnsi"/>
          <w:sz w:val="24"/>
          <w:szCs w:val="24"/>
        </w:rPr>
        <w:t xml:space="preserve">continue to be deferred </w:t>
      </w:r>
      <w:r w:rsidR="0006553C" w:rsidRPr="00DE029A">
        <w:rPr>
          <w:rFonts w:cstheme="minorHAnsi"/>
          <w:sz w:val="24"/>
          <w:szCs w:val="24"/>
        </w:rPr>
        <w:t>pending the conclusion of discussion</w:t>
      </w:r>
      <w:r w:rsidR="005E5D9F" w:rsidRPr="00DE029A">
        <w:rPr>
          <w:rFonts w:cstheme="minorHAnsi"/>
          <w:sz w:val="24"/>
          <w:szCs w:val="24"/>
        </w:rPr>
        <w:t>s</w:t>
      </w:r>
      <w:r w:rsidR="0006553C" w:rsidRPr="00DE029A">
        <w:rPr>
          <w:rFonts w:cstheme="minorHAnsi"/>
          <w:sz w:val="24"/>
          <w:szCs w:val="24"/>
        </w:rPr>
        <w:t xml:space="preserve"> between the Department of Health and the Commission on this matter</w:t>
      </w:r>
      <w:r w:rsidR="005E5D9F" w:rsidRPr="00DE029A">
        <w:rPr>
          <w:rFonts w:cstheme="minorHAnsi"/>
          <w:sz w:val="24"/>
          <w:szCs w:val="24"/>
        </w:rPr>
        <w:t xml:space="preserve"> and the introduction of a more formalised arrangement</w:t>
      </w:r>
      <w:r w:rsidR="00FC0472" w:rsidRPr="00DE029A">
        <w:rPr>
          <w:rFonts w:cstheme="minorHAnsi"/>
          <w:sz w:val="24"/>
          <w:szCs w:val="24"/>
        </w:rPr>
        <w:t xml:space="preserve"> through an amendment to the Health Research Regulations</w:t>
      </w:r>
      <w:r w:rsidR="005E5D9F" w:rsidRPr="00DE029A">
        <w:rPr>
          <w:rFonts w:cstheme="minorHAnsi"/>
          <w:sz w:val="24"/>
          <w:szCs w:val="24"/>
        </w:rPr>
        <w:t>.</w:t>
      </w:r>
    </w:p>
    <w:p w:rsidR="0006553C" w:rsidRPr="00DE029A" w:rsidRDefault="0006553C" w:rsidP="0006553C">
      <w:pPr>
        <w:rPr>
          <w:sz w:val="24"/>
          <w:szCs w:val="24"/>
        </w:rPr>
      </w:pPr>
      <w:r w:rsidRPr="00DE029A">
        <w:rPr>
          <w:rFonts w:cstheme="minorHAnsi"/>
          <w:sz w:val="24"/>
          <w:szCs w:val="24"/>
        </w:rPr>
        <w:t xml:space="preserve">The existing facilitation on </w:t>
      </w:r>
      <w:r w:rsidR="005E5D9F" w:rsidRPr="00DE029A">
        <w:rPr>
          <w:rFonts w:cstheme="minorHAnsi"/>
          <w:sz w:val="24"/>
          <w:szCs w:val="24"/>
        </w:rPr>
        <w:t>not requiring</w:t>
      </w:r>
      <w:r w:rsidR="005E5D9F" w:rsidRPr="00DE029A">
        <w:rPr>
          <w:sz w:val="24"/>
          <w:szCs w:val="24"/>
        </w:rPr>
        <w:t xml:space="preserve"> explicit consent for </w:t>
      </w:r>
      <w:r w:rsidRPr="00DE029A">
        <w:rPr>
          <w:sz w:val="24"/>
          <w:szCs w:val="24"/>
        </w:rPr>
        <w:t xml:space="preserve">retrospective chart reviews </w:t>
      </w:r>
      <w:r w:rsidR="005E5D9F" w:rsidRPr="00DE029A">
        <w:rPr>
          <w:sz w:val="24"/>
          <w:szCs w:val="24"/>
        </w:rPr>
        <w:t xml:space="preserve">previously </w:t>
      </w:r>
      <w:r w:rsidRPr="00DE029A">
        <w:rPr>
          <w:sz w:val="24"/>
          <w:szCs w:val="24"/>
        </w:rPr>
        <w:t xml:space="preserve">agreed </w:t>
      </w:r>
      <w:r w:rsidR="005E5D9F" w:rsidRPr="00DE029A">
        <w:rPr>
          <w:sz w:val="24"/>
          <w:szCs w:val="24"/>
        </w:rPr>
        <w:t xml:space="preserve">with </w:t>
      </w:r>
      <w:r w:rsidRPr="00DE029A">
        <w:rPr>
          <w:sz w:val="24"/>
          <w:szCs w:val="24"/>
        </w:rPr>
        <w:t>the Commission was due to lapse on 30 April and the Department is grateful to the Commission for agreeing an extension.  Again, it is important to note that all other safeguards required by the GDPR, the Data Protection Act 2018 and the Health Research Regulations must be in place</w:t>
      </w:r>
      <w:r w:rsidR="005E5D9F" w:rsidRPr="00DE029A">
        <w:rPr>
          <w:sz w:val="24"/>
          <w:szCs w:val="24"/>
        </w:rPr>
        <w:t>, including approval by a research ethics committee</w:t>
      </w:r>
      <w:r w:rsidR="00FC0472" w:rsidRPr="00DE029A">
        <w:rPr>
          <w:sz w:val="24"/>
          <w:szCs w:val="24"/>
        </w:rPr>
        <w:t>.</w:t>
      </w:r>
      <w:r w:rsidRPr="00DE029A">
        <w:rPr>
          <w:sz w:val="24"/>
          <w:szCs w:val="24"/>
        </w:rPr>
        <w:t xml:space="preserve">  The Commission are </w:t>
      </w:r>
      <w:r w:rsidR="005E5D9F" w:rsidRPr="00DE029A">
        <w:rPr>
          <w:sz w:val="24"/>
          <w:szCs w:val="24"/>
        </w:rPr>
        <w:t xml:space="preserve">also </w:t>
      </w:r>
      <w:r w:rsidRPr="00DE029A">
        <w:rPr>
          <w:sz w:val="24"/>
          <w:szCs w:val="24"/>
        </w:rPr>
        <w:t>particularly concerned that</w:t>
      </w:r>
      <w:r w:rsidR="001A46E4" w:rsidRPr="00DE029A">
        <w:rPr>
          <w:sz w:val="24"/>
          <w:szCs w:val="24"/>
        </w:rPr>
        <w:t xml:space="preserve"> </w:t>
      </w:r>
      <w:r w:rsidRPr="00DE029A">
        <w:rPr>
          <w:sz w:val="24"/>
          <w:szCs w:val="24"/>
        </w:rPr>
        <w:t xml:space="preserve">highly visible transparency measures are </w:t>
      </w:r>
      <w:r w:rsidR="001A46E4" w:rsidRPr="00DE029A">
        <w:rPr>
          <w:sz w:val="24"/>
          <w:szCs w:val="24"/>
        </w:rPr>
        <w:t xml:space="preserve">adopted </w:t>
      </w:r>
      <w:r w:rsidRPr="00DE029A">
        <w:rPr>
          <w:sz w:val="24"/>
          <w:szCs w:val="24"/>
        </w:rPr>
        <w:t>and that risk assessments are carried out and recorded.</w:t>
      </w:r>
    </w:p>
    <w:p w:rsidR="0006553C" w:rsidRDefault="0006553C" w:rsidP="0006553C">
      <w:pPr>
        <w:rPr>
          <w:sz w:val="24"/>
          <w:szCs w:val="24"/>
        </w:rPr>
      </w:pPr>
      <w:r w:rsidRPr="00DE029A">
        <w:rPr>
          <w:sz w:val="24"/>
          <w:szCs w:val="24"/>
        </w:rPr>
        <w:t xml:space="preserve">The Department </w:t>
      </w:r>
      <w:r w:rsidR="001A46E4" w:rsidRPr="00DE029A">
        <w:rPr>
          <w:sz w:val="24"/>
          <w:szCs w:val="24"/>
        </w:rPr>
        <w:t xml:space="preserve">of Health </w:t>
      </w:r>
      <w:r w:rsidRPr="00DE029A">
        <w:rPr>
          <w:sz w:val="24"/>
          <w:szCs w:val="24"/>
        </w:rPr>
        <w:t>will continue to update</w:t>
      </w:r>
      <w:r w:rsidR="00014572" w:rsidRPr="00DE029A">
        <w:rPr>
          <w:sz w:val="24"/>
          <w:szCs w:val="24"/>
        </w:rPr>
        <w:t xml:space="preserve"> as appropriate. </w:t>
      </w:r>
    </w:p>
    <w:p w:rsidR="002D0C2C" w:rsidRDefault="002D0C2C" w:rsidP="0006553C">
      <w:pPr>
        <w:rPr>
          <w:sz w:val="24"/>
          <w:szCs w:val="24"/>
        </w:rPr>
      </w:pPr>
    </w:p>
    <w:p w:rsidR="002D0C2C" w:rsidRPr="00DE029A" w:rsidRDefault="002D0C2C" w:rsidP="002D0C2C">
      <w:pPr>
        <w:jc w:val="center"/>
        <w:rPr>
          <w:sz w:val="24"/>
          <w:szCs w:val="24"/>
        </w:rPr>
      </w:pPr>
      <w:r>
        <w:rPr>
          <w:sz w:val="24"/>
          <w:szCs w:val="24"/>
        </w:rPr>
        <w:t>***</w:t>
      </w:r>
    </w:p>
    <w:p w:rsidR="0006553C" w:rsidRDefault="0006553C" w:rsidP="0061406C"/>
    <w:p w:rsidR="0006553C" w:rsidRPr="0061406C" w:rsidRDefault="0006553C" w:rsidP="0061406C"/>
    <w:sectPr w:rsidR="0006553C" w:rsidRPr="0061406C" w:rsidSect="00BA2C94">
      <w:footerReference w:type="default" r:id="rId8"/>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C2C" w:rsidRDefault="002D0C2C" w:rsidP="002D0C2C">
      <w:pPr>
        <w:spacing w:after="0" w:line="240" w:lineRule="auto"/>
      </w:pPr>
      <w:r>
        <w:separator/>
      </w:r>
    </w:p>
  </w:endnote>
  <w:endnote w:type="continuationSeparator" w:id="0">
    <w:p w:rsidR="002D0C2C" w:rsidRDefault="002D0C2C" w:rsidP="002D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7510"/>
      <w:docPartObj>
        <w:docPartGallery w:val="Page Numbers (Bottom of Page)"/>
        <w:docPartUnique/>
      </w:docPartObj>
    </w:sdtPr>
    <w:sdtContent>
      <w:p w:rsidR="002D0C2C" w:rsidRDefault="002D0C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2D0C2C" w:rsidRDefault="002D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C2C" w:rsidRDefault="002D0C2C" w:rsidP="002D0C2C">
      <w:pPr>
        <w:spacing w:after="0" w:line="240" w:lineRule="auto"/>
      </w:pPr>
      <w:r>
        <w:separator/>
      </w:r>
    </w:p>
  </w:footnote>
  <w:footnote w:type="continuationSeparator" w:id="0">
    <w:p w:rsidR="002D0C2C" w:rsidRDefault="002D0C2C" w:rsidP="002D0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B7"/>
    <w:rsid w:val="00014572"/>
    <w:rsid w:val="00054D84"/>
    <w:rsid w:val="0006553C"/>
    <w:rsid w:val="000A0C32"/>
    <w:rsid w:val="0010160F"/>
    <w:rsid w:val="001A46E4"/>
    <w:rsid w:val="002D0C2C"/>
    <w:rsid w:val="00366234"/>
    <w:rsid w:val="005860E3"/>
    <w:rsid w:val="005E5D9F"/>
    <w:rsid w:val="005F0BA2"/>
    <w:rsid w:val="0061406C"/>
    <w:rsid w:val="00667C9B"/>
    <w:rsid w:val="00677C78"/>
    <w:rsid w:val="00816FB7"/>
    <w:rsid w:val="00924B1A"/>
    <w:rsid w:val="00AB6FEB"/>
    <w:rsid w:val="00BA2C94"/>
    <w:rsid w:val="00BB4A9E"/>
    <w:rsid w:val="00DE029A"/>
    <w:rsid w:val="00FB51C7"/>
    <w:rsid w:val="00FC04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F316"/>
  <w15:docId w15:val="{BF2FC53A-B852-4C53-8068-CA314A61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C2C"/>
  </w:style>
  <w:style w:type="paragraph" w:styleId="Footer">
    <w:name w:val="footer"/>
    <w:basedOn w:val="Normal"/>
    <w:link w:val="FooterChar"/>
    <w:uiPriority w:val="99"/>
    <w:unhideWhenUsed/>
    <w:rsid w:val="002D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Emily Vereker</cp:lastModifiedBy>
  <cp:revision>4</cp:revision>
  <dcterms:created xsi:type="dcterms:W3CDTF">2019-04-29T08:22:00Z</dcterms:created>
  <dcterms:modified xsi:type="dcterms:W3CDTF">2019-04-29T08:26:00Z</dcterms:modified>
</cp:coreProperties>
</file>